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3"/>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床旁支气管镜</w:t>
      </w:r>
      <w:r>
        <w:rPr>
          <w:rFonts w:hint="eastAsia" w:ascii="Times New Roman" w:hAnsi="Times New Roman"/>
          <w:color w:val="auto"/>
          <w:sz w:val="32"/>
          <w:szCs w:val="32"/>
        </w:rPr>
        <w:t>采购</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第二次</w:t>
      </w:r>
      <w:r>
        <w:rPr>
          <w:rFonts w:hint="eastAsia" w:ascii="Times New Roman" w:hAnsi="Times New Roman"/>
          <w:color w:val="auto"/>
          <w:sz w:val="32"/>
          <w:szCs w:val="32"/>
          <w:lang w:eastAsia="zh-CN"/>
        </w:rPr>
        <w:t>）</w:t>
      </w:r>
      <w:r>
        <w:rPr>
          <w:rFonts w:hint="eastAsia" w:ascii="Times New Roman" w:hAnsi="Times New Roman"/>
          <w:color w:val="auto"/>
          <w:sz w:val="32"/>
          <w:szCs w:val="32"/>
        </w:rPr>
        <w:t>的公告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床旁支气管镜</w:t>
      </w:r>
      <w:r>
        <w:rPr>
          <w:rFonts w:ascii="Times New Roman" w:hAnsi="Times New Roman"/>
          <w:color w:val="auto"/>
          <w:sz w:val="24"/>
        </w:rPr>
        <w:t>，兹以公告方式邀请符合要求的供应商参加比选。</w:t>
      </w:r>
    </w:p>
    <w:p>
      <w:pPr>
        <w:numPr>
          <w:ilvl w:val="0"/>
          <w:numId w:val="1"/>
        </w:numPr>
        <w:spacing w:line="440" w:lineRule="exact"/>
        <w:ind w:left="720" w:leftChars="0" w:firstLineChars="0"/>
        <w:rPr>
          <w:rFonts w:ascii="Times New Roman" w:hAnsi="Times New Roman"/>
          <w:color w:val="auto"/>
          <w:sz w:val="24"/>
          <w:u w:val="single"/>
        </w:rPr>
      </w:pPr>
      <w:r>
        <w:rPr>
          <w:rFonts w:ascii="Times New Roman" w:hAnsi="Times New Roman"/>
          <w:b/>
          <w:bCs/>
          <w:color w:val="auto"/>
          <w:sz w:val="24"/>
        </w:rPr>
        <w:t>项目名称：</w:t>
      </w:r>
      <w:r>
        <w:rPr>
          <w:rFonts w:hint="eastAsia" w:ascii="Times New Roman" w:hAnsi="Times New Roman"/>
          <w:color w:val="auto"/>
          <w:sz w:val="24"/>
          <w:lang w:eastAsia="zh-CN"/>
        </w:rPr>
        <w:t>床旁支气管镜</w:t>
      </w:r>
      <w:r>
        <w:rPr>
          <w:rFonts w:ascii="Times New Roman" w:hAnsi="Times New Roman"/>
          <w:bCs/>
          <w:color w:val="auto"/>
          <w:sz w:val="24"/>
        </w:rPr>
        <w:t>采购项目</w:t>
      </w:r>
      <w:r>
        <w:rPr>
          <w:rFonts w:hint="eastAsia" w:ascii="Times New Roman" w:hAnsi="Times New Roman"/>
          <w:bCs/>
          <w:color w:val="auto"/>
          <w:sz w:val="24"/>
          <w:lang w:eastAsia="zh-CN"/>
        </w:rPr>
        <w:t>（</w:t>
      </w:r>
      <w:r>
        <w:rPr>
          <w:rFonts w:hint="eastAsia" w:ascii="Times New Roman" w:hAnsi="Times New Roman"/>
          <w:bCs/>
          <w:color w:val="auto"/>
          <w:sz w:val="24"/>
          <w:lang w:val="en-US" w:eastAsia="zh-CN"/>
        </w:rPr>
        <w:t>第二次</w:t>
      </w:r>
      <w:r>
        <w:rPr>
          <w:rFonts w:hint="eastAsia" w:ascii="Times New Roman" w:hAnsi="Times New Roman"/>
          <w:bCs/>
          <w:color w:val="auto"/>
          <w:sz w:val="24"/>
          <w:lang w:eastAsia="zh-CN"/>
        </w:rPr>
        <w:t>）</w:t>
      </w:r>
      <w:r>
        <w:rPr>
          <w:rFonts w:ascii="Times New Roman" w:hAnsi="Times New Roman"/>
          <w:bCs/>
          <w:color w:val="auto"/>
          <w:sz w:val="24"/>
        </w:rPr>
        <w:t>。</w:t>
      </w:r>
    </w:p>
    <w:p>
      <w:pPr>
        <w:numPr>
          <w:ilvl w:val="0"/>
          <w:numId w:val="1"/>
        </w:numPr>
        <w:spacing w:line="440" w:lineRule="exact"/>
        <w:ind w:left="720" w:leftChars="0" w:firstLineChars="0"/>
        <w:rPr>
          <w:rFonts w:ascii="Times New Roman" w:hAnsi="Times New Roman"/>
          <w:color w:val="auto"/>
          <w:sz w:val="24"/>
        </w:rPr>
      </w:pPr>
      <w:r>
        <w:rPr>
          <w:rFonts w:ascii="Times New Roman" w:hAnsi="Times New Roman"/>
          <w:b/>
          <w:bCs/>
          <w:color w:val="auto"/>
          <w:sz w:val="24"/>
        </w:rPr>
        <w:t>比选内容</w:t>
      </w:r>
    </w:p>
    <w:tbl>
      <w:tblPr>
        <w:tblStyle w:val="21"/>
        <w:tblW w:w="51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885"/>
        <w:gridCol w:w="2165"/>
        <w:gridCol w:w="2296"/>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床旁支气管镜</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21</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10</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12</w:t>
      </w:r>
      <w:r>
        <w:rPr>
          <w:rFonts w:hint="eastAsia" w:ascii="Times New Roman" w:hAnsi="Times New Roman"/>
          <w:color w:val="auto"/>
          <w:sz w:val="24"/>
        </w:rPr>
        <w:t>日8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0～1</w:t>
      </w:r>
      <w:r>
        <w:rPr>
          <w:rFonts w:hint="eastAsia" w:ascii="Times New Roman" w:hAnsi="Times New Roman"/>
          <w:color w:val="auto"/>
          <w:sz w:val="24"/>
          <w:lang w:val="en-US" w:eastAsia="zh-CN"/>
        </w:rPr>
        <w:t>8</w:t>
      </w:r>
      <w:r>
        <w:rPr>
          <w:rFonts w:ascii="Times New Roman" w:hAnsi="Times New Roman"/>
          <w:color w:val="auto"/>
          <w:sz w:val="24"/>
        </w:rPr>
        <w:t>:</w:t>
      </w:r>
      <w:r>
        <w:rPr>
          <w:rFonts w:hint="eastAsia" w:ascii="Times New Roman" w:hAnsi="Times New Roman"/>
          <w:color w:val="auto"/>
          <w:sz w:val="24"/>
          <w:lang w:val="en-US" w:eastAsia="zh-CN"/>
        </w:rPr>
        <w:t>0</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17</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17</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bCs/>
          <w:color w:val="auto"/>
          <w:sz w:val="24"/>
        </w:rPr>
        <w:t>九、比选文件详见附件</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9</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关于床旁支气管镜采购（</w:t>
      </w:r>
      <w:r>
        <w:rPr>
          <w:rFonts w:hint="eastAsia" w:ascii="Times New Roman" w:hAnsi="Times New Roman"/>
          <w:color w:val="auto"/>
          <w:sz w:val="32"/>
          <w:szCs w:val="32"/>
          <w:lang w:val="en-US" w:eastAsia="zh-CN"/>
        </w:rPr>
        <w:t>第二次</w:t>
      </w:r>
      <w:r>
        <w:rPr>
          <w:rFonts w:hint="eastAsia" w:ascii="Times New Roman" w:hAnsi="Times New Roman"/>
          <w:color w:val="auto"/>
          <w:sz w:val="32"/>
          <w:szCs w:val="32"/>
          <w:lang w:eastAsia="zh-CN"/>
        </w:rPr>
        <w:t>）的比选文件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床旁支气管镜</w:t>
      </w:r>
      <w:r>
        <w:rPr>
          <w:rFonts w:ascii="Times New Roman" w:hAnsi="Times New Roman"/>
          <w:color w:val="auto"/>
          <w:sz w:val="24"/>
        </w:rPr>
        <w:t>，兹以公告方式邀请符合要求的供应商参加比选。</w:t>
      </w:r>
    </w:p>
    <w:p>
      <w:pPr>
        <w:numPr>
          <w:ilvl w:val="0"/>
          <w:numId w:val="1"/>
        </w:numPr>
        <w:spacing w:line="440" w:lineRule="exact"/>
        <w:ind w:left="720" w:leftChars="0" w:firstLineChars="0"/>
        <w:rPr>
          <w:rFonts w:ascii="Times New Roman" w:hAnsi="Times New Roman"/>
          <w:color w:val="auto"/>
          <w:sz w:val="24"/>
          <w:u w:val="single"/>
        </w:rPr>
      </w:pPr>
      <w:r>
        <w:rPr>
          <w:rFonts w:ascii="Times New Roman" w:hAnsi="Times New Roman"/>
          <w:b/>
          <w:bCs/>
          <w:color w:val="auto"/>
          <w:sz w:val="24"/>
        </w:rPr>
        <w:t>项目名称：</w:t>
      </w:r>
      <w:r>
        <w:rPr>
          <w:rFonts w:hint="eastAsia" w:ascii="Times New Roman" w:hAnsi="Times New Roman"/>
          <w:color w:val="auto"/>
          <w:sz w:val="24"/>
          <w:lang w:eastAsia="zh-CN"/>
        </w:rPr>
        <w:t>床旁支气管镜</w:t>
      </w:r>
      <w:r>
        <w:rPr>
          <w:rFonts w:ascii="Times New Roman" w:hAnsi="Times New Roman"/>
          <w:bCs/>
          <w:color w:val="auto"/>
          <w:sz w:val="24"/>
        </w:rPr>
        <w:t>采购项目</w:t>
      </w:r>
      <w:r>
        <w:rPr>
          <w:rFonts w:hint="eastAsia" w:ascii="Times New Roman" w:hAnsi="Times New Roman"/>
          <w:bCs/>
          <w:color w:val="auto"/>
          <w:sz w:val="24"/>
          <w:lang w:eastAsia="zh-CN"/>
        </w:rPr>
        <w:t>（</w:t>
      </w:r>
      <w:r>
        <w:rPr>
          <w:rFonts w:hint="eastAsia" w:ascii="Times New Roman" w:hAnsi="Times New Roman"/>
          <w:bCs/>
          <w:color w:val="auto"/>
          <w:sz w:val="24"/>
          <w:lang w:val="en-US" w:eastAsia="zh-CN"/>
        </w:rPr>
        <w:t>第二次</w:t>
      </w:r>
      <w:r>
        <w:rPr>
          <w:rFonts w:hint="eastAsia" w:ascii="Times New Roman" w:hAnsi="Times New Roman"/>
          <w:bCs/>
          <w:color w:val="auto"/>
          <w:sz w:val="24"/>
          <w:lang w:eastAsia="zh-CN"/>
        </w:rPr>
        <w:t>）</w:t>
      </w:r>
      <w:r>
        <w:rPr>
          <w:rFonts w:ascii="Times New Roman" w:hAnsi="Times New Roman"/>
          <w:bCs/>
          <w:color w:val="auto"/>
          <w:sz w:val="24"/>
        </w:rPr>
        <w:t>。</w:t>
      </w:r>
    </w:p>
    <w:p>
      <w:pPr>
        <w:numPr>
          <w:ilvl w:val="0"/>
          <w:numId w:val="1"/>
        </w:numPr>
        <w:spacing w:line="440" w:lineRule="exact"/>
        <w:ind w:left="720" w:leftChars="0" w:firstLineChars="0"/>
        <w:rPr>
          <w:rFonts w:ascii="Times New Roman" w:hAnsi="Times New Roman"/>
          <w:color w:val="auto"/>
          <w:sz w:val="24"/>
        </w:rPr>
      </w:pPr>
      <w:r>
        <w:rPr>
          <w:rFonts w:ascii="Times New Roman" w:hAnsi="Times New Roman"/>
          <w:b/>
          <w:bCs/>
          <w:color w:val="auto"/>
          <w:sz w:val="24"/>
        </w:rPr>
        <w:t>比选内容</w:t>
      </w:r>
    </w:p>
    <w:tbl>
      <w:tblPr>
        <w:tblStyle w:val="21"/>
        <w:tblW w:w="51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885"/>
        <w:gridCol w:w="2142"/>
        <w:gridCol w:w="2534"/>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hint="eastAsia" w:ascii="Times New Roman" w:hAnsi="Times New Roman"/>
                <w:b/>
                <w:color w:val="auto"/>
                <w:sz w:val="24"/>
              </w:rPr>
              <w:t>（万元）</w:t>
            </w:r>
          </w:p>
        </w:tc>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床旁支气管镜</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台</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21</w:t>
            </w:r>
          </w:p>
        </w:tc>
        <w:tc>
          <w:tcPr>
            <w:tcW w:w="25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r>
        <w:rPr>
          <w:rFonts w:hint="eastAsia" w:ascii="Times New Roman" w:hAnsi="Times New Roman"/>
          <w:color w:val="auto"/>
          <w:kern w:val="0"/>
          <w:sz w:val="24"/>
          <w:lang w:val="zh-CN"/>
        </w:rPr>
        <w:t>。</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r>
        <w:rPr>
          <w:rFonts w:hint="eastAsia" w:ascii="Times New Roman" w:hAnsi="Times New Roman"/>
          <w:color w:val="auto"/>
          <w:kern w:val="0"/>
          <w:sz w:val="24"/>
          <w:lang w:val="zh-CN"/>
        </w:rPr>
        <w:t>。</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r>
        <w:rPr>
          <w:rFonts w:hint="eastAsia" w:ascii="Times New Roman" w:hAnsi="Times New Roman"/>
          <w:color w:val="auto"/>
          <w:kern w:val="0"/>
          <w:sz w:val="24"/>
          <w:lang w:val="zh-CN"/>
        </w:rPr>
        <w:t>。</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r>
        <w:rPr>
          <w:rFonts w:hint="eastAsia" w:ascii="Times New Roman" w:hAnsi="Times New Roman"/>
          <w:color w:val="auto"/>
          <w:kern w:val="0"/>
          <w:sz w:val="24"/>
          <w:lang w:val="zh-CN"/>
        </w:rPr>
        <w:t>。</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hint="eastAsia" w:ascii="Times New Roman" w:hAnsi="Times New Roman" w:eastAsia="宋体"/>
          <w:color w:val="auto"/>
          <w:kern w:val="0"/>
          <w:sz w:val="24"/>
          <w:lang w:val="en-US" w:eastAsia="zh-CN"/>
        </w:rPr>
      </w:pPr>
      <w:r>
        <w:rPr>
          <w:rFonts w:ascii="Times New Roman" w:hAnsi="Times New Roman"/>
          <w:color w:val="auto"/>
          <w:kern w:val="0"/>
          <w:sz w:val="24"/>
          <w:lang w:val="zh-CN"/>
        </w:rPr>
        <w:t>6、承诺与其他供应商之间，单位负责人不为同一人而且不存在直接控股、管理关系的承诺书</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10</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12</w:t>
      </w:r>
      <w:r>
        <w:rPr>
          <w:rFonts w:hint="eastAsia" w:ascii="Times New Roman" w:hAnsi="Times New Roman"/>
          <w:color w:val="auto"/>
          <w:sz w:val="24"/>
        </w:rPr>
        <w:t>日8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0～1</w:t>
      </w:r>
      <w:r>
        <w:rPr>
          <w:rFonts w:hint="eastAsia" w:ascii="Times New Roman" w:hAnsi="Times New Roman"/>
          <w:color w:val="auto"/>
          <w:sz w:val="24"/>
          <w:lang w:val="en-US" w:eastAsia="zh-CN"/>
        </w:rPr>
        <w:t>8</w:t>
      </w:r>
      <w:r>
        <w:rPr>
          <w:rFonts w:ascii="Times New Roman" w:hAnsi="Times New Roman"/>
          <w:color w:val="auto"/>
          <w:sz w:val="24"/>
        </w:rPr>
        <w:t>:</w:t>
      </w:r>
      <w:r>
        <w:rPr>
          <w:rFonts w:hint="eastAsia" w:ascii="Times New Roman" w:hAnsi="Times New Roman"/>
          <w:color w:val="auto"/>
          <w:sz w:val="24"/>
          <w:lang w:val="en-US" w:eastAsia="zh-CN"/>
        </w:rPr>
        <w:t>0</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Cs/>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17</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17</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rPr>
          <w:rFonts w:ascii="Times New Roman" w:hAnsi="Times New Roman"/>
          <w:b/>
          <w:color w:val="auto"/>
          <w:kern w:val="0"/>
          <w:sz w:val="24"/>
          <w:szCs w:val="28"/>
        </w:rPr>
      </w:pPr>
      <w:bookmarkStart w:id="1" w:name="_Toc52036324"/>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jc w:val="left"/>
        <w:textAlignment w:val="baseline"/>
        <w:rPr>
          <w:rFonts w:ascii="宋体" w:hAnsi="宋体" w:eastAsia="宋体"/>
          <w:b/>
          <w:bCs/>
          <w:sz w:val="32"/>
          <w:szCs w:val="32"/>
        </w:rPr>
      </w:pPr>
      <w:bookmarkStart w:id="2" w:name="_Toc233048245"/>
      <w:bookmarkStart w:id="3" w:name="_Toc350964160"/>
      <w:r>
        <w:rPr>
          <w:rFonts w:hint="eastAsia" w:ascii="宋体" w:hAnsi="宋体"/>
          <w:b/>
          <w:bCs/>
          <w:sz w:val="32"/>
          <w:szCs w:val="32"/>
          <w:lang w:eastAsia="zh-CN"/>
        </w:rPr>
        <w:t>一、</w:t>
      </w:r>
      <w:r>
        <w:rPr>
          <w:rFonts w:ascii="宋体" w:hAnsi="宋体" w:eastAsia="宋体"/>
          <w:b/>
          <w:bCs/>
          <w:sz w:val="32"/>
          <w:szCs w:val="32"/>
        </w:rPr>
        <w:t>技术参数</w:t>
      </w:r>
    </w:p>
    <w:p>
      <w:pPr>
        <w:pStyle w:val="2"/>
        <w:rPr>
          <w:rFonts w:hint="eastAsia" w:eastAsia="宋体"/>
          <w:lang w:eastAsia="zh-CN"/>
        </w:rPr>
      </w:pPr>
      <w:r>
        <w:rPr>
          <w:rFonts w:hint="eastAsia" w:ascii="宋体" w:hAnsi="宋体"/>
          <w:b/>
          <w:bCs/>
          <w:sz w:val="32"/>
          <w:szCs w:val="32"/>
          <w:lang w:eastAsia="zh-CN"/>
        </w:rPr>
        <w:t>第</w:t>
      </w:r>
      <w:r>
        <w:rPr>
          <w:rFonts w:hint="eastAsia" w:ascii="宋体" w:hAnsi="宋体"/>
          <w:b/>
          <w:bCs/>
          <w:sz w:val="32"/>
          <w:szCs w:val="32"/>
          <w:lang w:val="en-US" w:eastAsia="zh-CN"/>
        </w:rPr>
        <w:t>01包：</w:t>
      </w:r>
      <w:r>
        <w:rPr>
          <w:rFonts w:hint="eastAsia" w:ascii="宋体" w:hAnsi="宋体"/>
          <w:b/>
          <w:bCs/>
          <w:sz w:val="32"/>
          <w:szCs w:val="32"/>
          <w:lang w:eastAsia="zh-CN"/>
        </w:rPr>
        <w:t>床旁支气管镜</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景深：3</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150mm</w:t>
      </w:r>
      <w:r>
        <w:rPr>
          <w:rFonts w:hint="eastAsia" w:cs="Times New Roman" w:asciiTheme="minorEastAsia" w:hAnsiTheme="minorEastAsia" w:eastAsiaTheme="minorEastAsia"/>
          <w:color w:val="auto"/>
          <w:kern w:val="2"/>
          <w:sz w:val="24"/>
          <w:szCs w:val="24"/>
          <w:lang w:val="en-US" w:eastAsia="zh-CN" w:bidi="ar-SA"/>
        </w:rPr>
        <w:t>，3</w:t>
      </w:r>
      <w:r>
        <w:rPr>
          <w:rFonts w:cs="Times New Roman" w:asciiTheme="minorEastAsia" w:hAnsiTheme="minorEastAsia" w:eastAsiaTheme="minorEastAsia"/>
          <w:color w:val="auto"/>
          <w:kern w:val="2"/>
          <w:sz w:val="24"/>
          <w:szCs w:val="24"/>
          <w:lang w:val="en-US" w:eastAsia="zh-CN" w:bidi="ar-SA"/>
        </w:rPr>
        <w:t>50LUX</w:t>
      </w:r>
      <w:r>
        <w:rPr>
          <w:rFonts w:hint="eastAsia" w:cs="Times New Roman" w:asciiTheme="minorEastAsia" w:hAnsiTheme="minorEastAsia" w:eastAsiaTheme="minorEastAsia"/>
          <w:color w:val="auto"/>
          <w:kern w:val="2"/>
          <w:sz w:val="24"/>
          <w:szCs w:val="24"/>
          <w:lang w:val="en-US" w:eastAsia="zh-CN" w:bidi="ar-SA"/>
        </w:rPr>
        <w:t>可达到的视野距离。</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2</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视场角：</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120°</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3</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软镜工作软管有效长度</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600mm</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4</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成像原理：电子成像技术，工作软管不含光纤</w:t>
      </w:r>
      <w:r>
        <w:rPr>
          <w:rFonts w:hint="eastAsia" w:cs="Times New Roman" w:asciiTheme="minorEastAsia" w:hAnsiTheme="minorEastAsia" w:eastAsiaTheme="minorEastAsia"/>
          <w:color w:val="auto"/>
          <w:kern w:val="2"/>
          <w:sz w:val="24"/>
          <w:szCs w:val="24"/>
          <w:lang w:val="en-US" w:eastAsia="zh-CN" w:bidi="ar-SA"/>
        </w:rPr>
        <w:t>，成像分辨率≥</w:t>
      </w:r>
      <w:r>
        <w:rPr>
          <w:rFonts w:cs="Times New Roman" w:asciiTheme="minorEastAsia" w:hAnsiTheme="minorEastAsia" w:eastAsiaTheme="minorEastAsia"/>
          <w:color w:val="auto"/>
          <w:kern w:val="2"/>
          <w:sz w:val="24"/>
          <w:szCs w:val="24"/>
          <w:lang w:val="en-US" w:eastAsia="zh-CN" w:bidi="ar-SA"/>
        </w:rPr>
        <w:t>11</w:t>
      </w:r>
      <w:r>
        <w:rPr>
          <w:rFonts w:hint="eastAsia" w:cs="Times New Roman" w:asciiTheme="minorEastAsia" w:hAnsiTheme="minorEastAsia" w:eastAsiaTheme="minorEastAsia"/>
          <w:color w:val="auto"/>
          <w:kern w:val="2"/>
          <w:sz w:val="24"/>
          <w:szCs w:val="24"/>
          <w:lang w:val="en-US" w:eastAsia="zh-CN" w:bidi="ar-SA"/>
        </w:rPr>
        <w:t>LP</w:t>
      </w:r>
      <w:r>
        <w:rPr>
          <w:rFonts w:cs="Times New Roman" w:asciiTheme="minorEastAsia" w:hAnsiTheme="minorEastAsia" w:eastAsiaTheme="minorEastAsia"/>
          <w:color w:val="auto"/>
          <w:kern w:val="2"/>
          <w:sz w:val="24"/>
          <w:szCs w:val="24"/>
          <w:lang w:val="en-US" w:eastAsia="zh-CN" w:bidi="ar-SA"/>
        </w:rPr>
        <w:t>/mm</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▲5</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插入管外径</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5.2mm</w:t>
      </w:r>
      <w:r>
        <w:rPr>
          <w:rFonts w:hint="eastAsia" w:cs="Times New Roman" w:asciiTheme="minorEastAsia" w:hAnsiTheme="minorEastAsia" w:eastAsiaTheme="minorEastAsia"/>
          <w:color w:val="auto"/>
          <w:kern w:val="2"/>
          <w:sz w:val="24"/>
          <w:szCs w:val="24"/>
          <w:lang w:val="en-US" w:eastAsia="zh-CN" w:bidi="ar-SA"/>
        </w:rPr>
        <w:t>时，通</w:t>
      </w:r>
      <w:r>
        <w:rPr>
          <w:rFonts w:cs="Times New Roman" w:asciiTheme="minorEastAsia" w:hAnsiTheme="minorEastAsia" w:eastAsiaTheme="minorEastAsia"/>
          <w:color w:val="auto"/>
          <w:kern w:val="2"/>
          <w:sz w:val="24"/>
          <w:szCs w:val="24"/>
          <w:lang w:val="en-US" w:eastAsia="zh-CN" w:bidi="ar-SA"/>
        </w:rPr>
        <w:t>道内径</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2.6mm</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6</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插入管软管前端弯曲角度：向上弯曲</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180°，向下弯曲</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130°</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7</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操作手柄具备两个功能按键：</w:t>
      </w:r>
      <w:r>
        <w:rPr>
          <w:rFonts w:hint="eastAsia" w:cs="Times New Roman" w:asciiTheme="minorEastAsia" w:hAnsiTheme="minorEastAsia" w:eastAsiaTheme="minorEastAsia"/>
          <w:color w:val="auto"/>
          <w:kern w:val="2"/>
          <w:sz w:val="24"/>
          <w:szCs w:val="24"/>
          <w:lang w:val="en-US" w:eastAsia="zh-CN" w:bidi="ar-SA"/>
        </w:rPr>
        <w:t>单手操作</w:t>
      </w:r>
      <w:r>
        <w:rPr>
          <w:rFonts w:cs="Times New Roman" w:asciiTheme="minorEastAsia" w:hAnsiTheme="minorEastAsia" w:eastAsiaTheme="minorEastAsia"/>
          <w:color w:val="auto"/>
          <w:kern w:val="2"/>
          <w:sz w:val="24"/>
          <w:szCs w:val="24"/>
          <w:lang w:val="en-US" w:eastAsia="zh-CN" w:bidi="ar-SA"/>
        </w:rPr>
        <w:t>控制图像显示器的图像冻结或调光，图像拍照录像</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8、采用防浸液专利技术设计</w:t>
      </w:r>
      <w:bookmarkStart w:id="4" w:name="_Hlk92711062"/>
      <w:bookmarkEnd w:id="4"/>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9</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LED光源</w:t>
      </w:r>
      <w:r>
        <w:rPr>
          <w:rFonts w:hint="eastAsia" w:cs="Times New Roman" w:asciiTheme="minorEastAsia" w:hAnsiTheme="minorEastAsia" w:eastAsiaTheme="minorEastAsia"/>
          <w:color w:val="auto"/>
          <w:kern w:val="2"/>
          <w:sz w:val="24"/>
          <w:szCs w:val="24"/>
          <w:lang w:val="en-US" w:eastAsia="zh-CN" w:bidi="ar-SA"/>
        </w:rPr>
        <w:t>，使用寿命≥5</w:t>
      </w:r>
      <w:r>
        <w:rPr>
          <w:rFonts w:cs="Times New Roman" w:asciiTheme="minorEastAsia" w:hAnsiTheme="minorEastAsia" w:eastAsiaTheme="minorEastAsia"/>
          <w:color w:val="auto"/>
          <w:kern w:val="2"/>
          <w:sz w:val="24"/>
          <w:szCs w:val="24"/>
          <w:lang w:val="en-US" w:eastAsia="zh-CN" w:bidi="ar-SA"/>
        </w:rPr>
        <w:t>0000</w:t>
      </w:r>
      <w:r>
        <w:rPr>
          <w:rFonts w:hint="eastAsia" w:cs="Times New Roman" w:asciiTheme="minorEastAsia" w:hAnsiTheme="minorEastAsia" w:eastAsiaTheme="minorEastAsia"/>
          <w:color w:val="auto"/>
          <w:kern w:val="2"/>
          <w:sz w:val="24"/>
          <w:szCs w:val="24"/>
          <w:lang w:val="en-US" w:eastAsia="zh-CN" w:bidi="ar-SA"/>
        </w:rPr>
        <w:t>小时。</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▲10</w:t>
      </w:r>
      <w:r>
        <w:rPr>
          <w:rFonts w:hint="eastAsia" w:cs="Times New Roman" w:asciiTheme="minorEastAsia" w:hAnsiTheme="minorEastAsia" w:eastAsiaTheme="minorEastAsia"/>
          <w:color w:val="auto"/>
          <w:kern w:val="2"/>
          <w:sz w:val="24"/>
          <w:szCs w:val="24"/>
          <w:lang w:val="en-US" w:eastAsia="zh-CN" w:bidi="ar-SA"/>
        </w:rPr>
        <w:t>、操作部与显示屏5G无线传输，传输距离≥1</w:t>
      </w:r>
      <w:r>
        <w:rPr>
          <w:rFonts w:cs="Times New Roman" w:asciiTheme="minorEastAsia" w:hAnsiTheme="minorEastAsia" w:eastAsiaTheme="minorEastAsia"/>
          <w:color w:val="auto"/>
          <w:kern w:val="2"/>
          <w:sz w:val="24"/>
          <w:szCs w:val="24"/>
          <w:lang w:val="en-US" w:eastAsia="zh-CN" w:bidi="ar-SA"/>
        </w:rPr>
        <w:t>5</w:t>
      </w:r>
      <w:r>
        <w:rPr>
          <w:rFonts w:hint="eastAsia" w:cs="Times New Roman" w:asciiTheme="minorEastAsia" w:hAnsiTheme="minorEastAsia" w:eastAsiaTheme="minorEastAsia"/>
          <w:color w:val="auto"/>
          <w:kern w:val="2"/>
          <w:sz w:val="24"/>
          <w:szCs w:val="24"/>
          <w:lang w:val="en-US" w:eastAsia="zh-CN" w:bidi="ar-SA"/>
        </w:rPr>
        <w:t>m</w:t>
      </w:r>
      <w:bookmarkStart w:id="5" w:name="_Hlk92711084"/>
      <w:bookmarkEnd w:id="5"/>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▲11</w:t>
      </w:r>
      <w:r>
        <w:rPr>
          <w:rFonts w:hint="eastAsia" w:cs="Times New Roman" w:asciiTheme="minorEastAsia" w:hAnsiTheme="minorEastAsia" w:eastAsiaTheme="minorEastAsia"/>
          <w:color w:val="auto"/>
          <w:kern w:val="2"/>
          <w:sz w:val="24"/>
          <w:szCs w:val="24"/>
          <w:lang w:val="en-US" w:eastAsia="zh-CN" w:bidi="ar-SA"/>
        </w:rPr>
        <w:t>、可一点对多点通讯，实现接入的无线接收端数量≥</w:t>
      </w:r>
      <w:r>
        <w:rPr>
          <w:rFonts w:cs="Times New Roman" w:asciiTheme="minorEastAsia" w:hAnsiTheme="minorEastAsia" w:eastAsiaTheme="minorEastAsia"/>
          <w:color w:val="auto"/>
          <w:kern w:val="2"/>
          <w:sz w:val="24"/>
          <w:szCs w:val="24"/>
          <w:lang w:val="en-US" w:eastAsia="zh-CN" w:bidi="ar-SA"/>
        </w:rPr>
        <w:t>8个</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12</w:t>
      </w:r>
      <w:r>
        <w:rPr>
          <w:rFonts w:hint="eastAsia" w:cs="Times New Roman" w:asciiTheme="minorEastAsia" w:hAnsiTheme="minorEastAsia" w:eastAsiaTheme="minorEastAsia"/>
          <w:color w:val="auto"/>
          <w:kern w:val="2"/>
          <w:sz w:val="24"/>
          <w:szCs w:val="24"/>
          <w:lang w:val="en-US" w:eastAsia="zh-CN" w:bidi="ar-SA"/>
        </w:rPr>
        <w:t>、操作部采用复合材料氟橡胶，防水等级：</w:t>
      </w:r>
      <w:r>
        <w:rPr>
          <w:rFonts w:cs="Times New Roman" w:asciiTheme="minorEastAsia" w:hAnsiTheme="minorEastAsia" w:eastAsiaTheme="minorEastAsia"/>
          <w:color w:val="auto"/>
          <w:kern w:val="2"/>
          <w:sz w:val="24"/>
          <w:szCs w:val="24"/>
          <w:lang w:val="en-US" w:eastAsia="zh-CN" w:bidi="ar-SA"/>
        </w:rPr>
        <w:t>IPX7，</w:t>
      </w:r>
      <w:r>
        <w:rPr>
          <w:rFonts w:hint="eastAsia" w:cs="Times New Roman" w:asciiTheme="minorEastAsia" w:hAnsiTheme="minorEastAsia" w:eastAsiaTheme="minorEastAsia"/>
          <w:color w:val="auto"/>
          <w:kern w:val="2"/>
          <w:sz w:val="24"/>
          <w:szCs w:val="24"/>
          <w:lang w:val="en-US" w:eastAsia="zh-CN" w:bidi="ar-SA"/>
        </w:rPr>
        <w:t>支持</w:t>
      </w:r>
      <w:r>
        <w:rPr>
          <w:rFonts w:cs="Times New Roman" w:asciiTheme="minorEastAsia" w:hAnsiTheme="minorEastAsia" w:eastAsiaTheme="minorEastAsia"/>
          <w:color w:val="auto"/>
          <w:kern w:val="2"/>
          <w:sz w:val="24"/>
          <w:szCs w:val="24"/>
          <w:lang w:val="en-US" w:eastAsia="zh-CN" w:bidi="ar-SA"/>
        </w:rPr>
        <w:t>全浸泡消毒</w:t>
      </w:r>
      <w:r>
        <w:rPr>
          <w:rFonts w:hint="eastAsia" w:cs="Times New Roman" w:asciiTheme="minorEastAsia" w:hAnsiTheme="minorEastAsia" w:eastAsiaTheme="minorEastAsia"/>
          <w:color w:val="auto"/>
          <w:kern w:val="2"/>
          <w:sz w:val="24"/>
          <w:szCs w:val="24"/>
          <w:lang w:val="en-US" w:eastAsia="zh-CN" w:bidi="ar-SA"/>
        </w:rPr>
        <w:t>、低温等离子消毒、环氧乙烷灭菌。</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bookmarkStart w:id="6" w:name="_Hlk68005975"/>
      <w:r>
        <w:rPr>
          <w:rFonts w:cs="Times New Roman" w:asciiTheme="minorEastAsia" w:hAnsiTheme="minorEastAsia" w:eastAsiaTheme="minorEastAsia"/>
          <w:color w:val="auto"/>
          <w:kern w:val="2"/>
          <w:sz w:val="24"/>
          <w:szCs w:val="24"/>
          <w:lang w:val="en-US" w:eastAsia="zh-CN" w:bidi="ar-SA"/>
        </w:rPr>
        <w:t>▲1</w:t>
      </w:r>
      <w:bookmarkEnd w:id="6"/>
      <w:r>
        <w:rPr>
          <w:rFonts w:cs="Times New Roman" w:asciiTheme="minorEastAsia" w:hAnsiTheme="minorEastAsia" w:eastAsiaTheme="minorEastAsia"/>
          <w:color w:val="auto"/>
          <w:kern w:val="2"/>
          <w:sz w:val="24"/>
          <w:szCs w:val="24"/>
          <w:lang w:val="en-US" w:eastAsia="zh-CN" w:bidi="ar-SA"/>
        </w:rPr>
        <w:t>3</w:t>
      </w:r>
      <w:r>
        <w:rPr>
          <w:rFonts w:hint="eastAsia" w:cs="Times New Roman" w:asciiTheme="minorEastAsia" w:hAnsiTheme="minorEastAsia" w:eastAsiaTheme="minorEastAsia"/>
          <w:color w:val="auto"/>
          <w:kern w:val="2"/>
          <w:sz w:val="24"/>
          <w:szCs w:val="24"/>
          <w:lang w:val="en-US" w:eastAsia="zh-CN" w:bidi="ar-SA"/>
        </w:rPr>
        <w:t>、支持</w:t>
      </w:r>
      <w:bookmarkStart w:id="7" w:name="_Hlk96280595"/>
      <w:r>
        <w:rPr>
          <w:rFonts w:hint="eastAsia" w:cs="Times New Roman" w:asciiTheme="minorEastAsia" w:hAnsiTheme="minorEastAsia" w:eastAsiaTheme="minorEastAsia"/>
          <w:color w:val="auto"/>
          <w:kern w:val="2"/>
          <w:sz w:val="24"/>
          <w:szCs w:val="24"/>
          <w:lang w:val="en-US" w:eastAsia="zh-CN" w:bidi="ar-SA"/>
        </w:rPr>
        <w:t>5</w:t>
      </w:r>
      <w:r>
        <w:rPr>
          <w:rFonts w:cs="Times New Roman" w:asciiTheme="minorEastAsia" w:hAnsiTheme="minorEastAsia" w:eastAsiaTheme="minorEastAsia"/>
          <w:color w:val="auto"/>
          <w:kern w:val="2"/>
          <w:sz w:val="24"/>
          <w:szCs w:val="24"/>
          <w:lang w:val="en-US" w:eastAsia="zh-CN" w:bidi="ar-SA"/>
        </w:rPr>
        <w:t>"</w:t>
      </w:r>
      <w:bookmarkEnd w:id="7"/>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10"</w:t>
      </w:r>
      <w:r>
        <w:rPr>
          <w:rFonts w:hint="eastAsia" w:cs="Times New Roman" w:asciiTheme="minorEastAsia" w:hAnsiTheme="minorEastAsia" w:eastAsiaTheme="minorEastAsia"/>
          <w:color w:val="auto"/>
          <w:kern w:val="2"/>
          <w:sz w:val="24"/>
          <w:szCs w:val="24"/>
          <w:lang w:val="en-US" w:eastAsia="zh-CN" w:bidi="ar-SA"/>
        </w:rPr>
        <w:t>、1</w:t>
      </w:r>
      <w:r>
        <w:rPr>
          <w:rFonts w:cs="Times New Roman" w:asciiTheme="minorEastAsia" w:hAnsiTheme="minorEastAsia" w:eastAsiaTheme="minorEastAsia"/>
          <w:color w:val="auto"/>
          <w:kern w:val="2"/>
          <w:sz w:val="24"/>
          <w:szCs w:val="24"/>
          <w:lang w:val="en-US" w:eastAsia="zh-CN" w:bidi="ar-SA"/>
        </w:rPr>
        <w:t>7"</w:t>
      </w:r>
      <w:r>
        <w:rPr>
          <w:rFonts w:hint="eastAsia" w:cs="Times New Roman" w:asciiTheme="minorEastAsia" w:hAnsiTheme="minorEastAsia" w:eastAsiaTheme="minorEastAsia"/>
          <w:color w:val="auto"/>
          <w:kern w:val="2"/>
          <w:sz w:val="24"/>
          <w:szCs w:val="24"/>
          <w:lang w:val="en-US" w:eastAsia="zh-CN" w:bidi="ar-SA"/>
        </w:rPr>
        <w:t>、2</w:t>
      </w:r>
      <w:r>
        <w:rPr>
          <w:rFonts w:cs="Times New Roman" w:asciiTheme="minorEastAsia" w:hAnsiTheme="minorEastAsia" w:eastAsiaTheme="minorEastAsia"/>
          <w:color w:val="auto"/>
          <w:kern w:val="2"/>
          <w:sz w:val="24"/>
          <w:szCs w:val="24"/>
          <w:lang w:val="en-US" w:eastAsia="zh-CN" w:bidi="ar-SA"/>
        </w:rPr>
        <w:t>2"触摸</w:t>
      </w:r>
      <w:r>
        <w:rPr>
          <w:rFonts w:hint="eastAsia" w:cs="Times New Roman" w:asciiTheme="minorEastAsia" w:hAnsiTheme="minorEastAsia" w:eastAsiaTheme="minorEastAsia"/>
          <w:color w:val="auto"/>
          <w:kern w:val="2"/>
          <w:sz w:val="24"/>
          <w:szCs w:val="24"/>
          <w:lang w:val="en-US" w:eastAsia="zh-CN" w:bidi="ar-SA"/>
        </w:rPr>
        <w:t>显示</w:t>
      </w:r>
      <w:r>
        <w:rPr>
          <w:rFonts w:cs="Times New Roman" w:asciiTheme="minorEastAsia" w:hAnsiTheme="minorEastAsia" w:eastAsiaTheme="minorEastAsia"/>
          <w:color w:val="auto"/>
          <w:kern w:val="2"/>
          <w:sz w:val="24"/>
          <w:szCs w:val="24"/>
          <w:lang w:val="en-US" w:eastAsia="zh-CN" w:bidi="ar-SA"/>
        </w:rPr>
        <w:t>屏，支持双指3倍缩放，</w:t>
      </w:r>
      <w:r>
        <w:rPr>
          <w:rFonts w:hint="eastAsia" w:cs="Times New Roman" w:asciiTheme="minorEastAsia" w:hAnsiTheme="minorEastAsia" w:eastAsiaTheme="minorEastAsia"/>
          <w:color w:val="auto"/>
          <w:kern w:val="2"/>
          <w:sz w:val="24"/>
          <w:szCs w:val="24"/>
          <w:lang w:val="en-US" w:eastAsia="zh-CN" w:bidi="ar-SA"/>
        </w:rPr>
        <w:t>方便观察。</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14</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内窥镜摄像系统内置内存</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8G，外置可热插拔SD存储卡直接存储图片及视频等信息</w:t>
      </w:r>
      <w:r>
        <w:rPr>
          <w:rFonts w:hint="eastAsia" w:cs="Times New Roman" w:asciiTheme="minorEastAsia" w:hAnsiTheme="minorEastAsia" w:eastAsiaTheme="minorEastAsia"/>
          <w:color w:val="auto"/>
          <w:kern w:val="2"/>
          <w:sz w:val="24"/>
          <w:szCs w:val="24"/>
          <w:lang w:val="en-US" w:eastAsia="zh-CN" w:bidi="ar-SA"/>
        </w:rPr>
        <w:t>；具有冻结、5级调光、拍照和摄像功能，具备图像、视频回放功能。</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15</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具有高清画质的HDMI视频输出，可外接同屏显示</w:t>
      </w:r>
      <w:r>
        <w:rPr>
          <w:rFonts w:hint="eastAsia" w:cs="Times New Roman" w:asciiTheme="minorEastAsia" w:hAnsiTheme="minorEastAsia" w:eastAsiaTheme="minorEastAsia"/>
          <w:color w:val="auto"/>
          <w:kern w:val="2"/>
          <w:sz w:val="24"/>
          <w:szCs w:val="24"/>
          <w:lang w:val="en-US" w:eastAsia="zh-CN" w:bidi="ar-SA"/>
        </w:rPr>
        <w:t>或工作站连接。</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▲16</w:t>
      </w:r>
      <w:r>
        <w:rPr>
          <w:rFonts w:hint="eastAsia" w:cs="Times New Roman" w:asciiTheme="minorEastAsia" w:hAnsiTheme="minorEastAsia" w:eastAsiaTheme="minorEastAsia"/>
          <w:color w:val="auto"/>
          <w:kern w:val="2"/>
          <w:sz w:val="24"/>
          <w:szCs w:val="24"/>
          <w:lang w:val="en-US" w:eastAsia="zh-CN" w:bidi="ar-SA"/>
        </w:rPr>
        <w:t>、操作部指膜印设计。</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▲17</w:t>
      </w:r>
      <w:r>
        <w:rPr>
          <w:rFonts w:hint="eastAsia" w:cs="Times New Roman" w:asciiTheme="minorEastAsia" w:hAnsiTheme="minorEastAsia" w:eastAsiaTheme="minorEastAsia"/>
          <w:color w:val="auto"/>
          <w:kern w:val="2"/>
          <w:sz w:val="24"/>
          <w:szCs w:val="24"/>
          <w:lang w:val="en-US" w:eastAsia="zh-CN" w:bidi="ar-SA"/>
        </w:rPr>
        <w:t>、具有文件管理功能，文件夹可重命名设置，以患者的姓名设置文件名称。</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18</w:t>
      </w:r>
      <w:r>
        <w:rPr>
          <w:rFonts w:hint="eastAsia" w:cs="Times New Roman" w:asciiTheme="minorEastAsia" w:hAnsiTheme="minorEastAsia" w:eastAsiaTheme="minorEastAsia"/>
          <w:color w:val="auto"/>
          <w:kern w:val="2"/>
          <w:sz w:val="24"/>
          <w:szCs w:val="24"/>
          <w:lang w:val="en-US" w:eastAsia="zh-CN" w:bidi="ar-SA"/>
        </w:rPr>
        <w:t>、图片管理可根据医护人员的需求，选择JPG、BMP两种不同的图片格式。</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19</w:t>
      </w:r>
      <w:r>
        <w:rPr>
          <w:rFonts w:hint="eastAsia" w:cs="Times New Roman" w:asciiTheme="minorEastAsia" w:hAnsiTheme="minorEastAsia" w:eastAsiaTheme="minorEastAsia"/>
          <w:color w:val="auto"/>
          <w:kern w:val="2"/>
          <w:sz w:val="24"/>
          <w:szCs w:val="24"/>
          <w:lang w:val="en-US" w:eastAsia="zh-CN" w:bidi="ar-SA"/>
        </w:rPr>
        <w:t>、</w:t>
      </w:r>
      <w:r>
        <w:rPr>
          <w:rFonts w:cs="Times New Roman" w:asciiTheme="minorEastAsia" w:hAnsiTheme="minorEastAsia" w:eastAsiaTheme="minorEastAsia"/>
          <w:color w:val="auto"/>
          <w:kern w:val="2"/>
          <w:sz w:val="24"/>
          <w:szCs w:val="24"/>
          <w:lang w:val="en-US" w:eastAsia="zh-CN" w:bidi="ar-SA"/>
        </w:rPr>
        <w:t>可充电电池工作时间≥4h</w:t>
      </w:r>
      <w:r>
        <w:rPr>
          <w:rFonts w:hint="eastAsia" w:cs="Times New Roman" w:asciiTheme="minorEastAsia" w:hAnsiTheme="minorEastAsia" w:eastAsiaTheme="minorEastAsia"/>
          <w:color w:val="auto"/>
          <w:kern w:val="2"/>
          <w:sz w:val="24"/>
          <w:szCs w:val="24"/>
          <w:lang w:val="en-US" w:eastAsia="zh-CN" w:bidi="ar-SA"/>
        </w:rPr>
        <w:t>，智能电池管理系统，实时显示电量。</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20</w:t>
      </w:r>
      <w:r>
        <w:rPr>
          <w:rFonts w:hint="eastAsia" w:cs="Times New Roman" w:asciiTheme="minorEastAsia" w:hAnsiTheme="minorEastAsia" w:eastAsiaTheme="minorEastAsia"/>
          <w:color w:val="auto"/>
          <w:kern w:val="2"/>
          <w:sz w:val="24"/>
          <w:szCs w:val="24"/>
          <w:lang w:val="en-US" w:eastAsia="zh-CN" w:bidi="ar-SA"/>
        </w:rPr>
        <w:t>、具有摄录时间长短提示功能、调光提示功能和电量智能检测指示标示。</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▲21</w:t>
      </w:r>
      <w:r>
        <w:rPr>
          <w:rFonts w:hint="eastAsia" w:cs="Times New Roman" w:asciiTheme="minorEastAsia" w:hAnsiTheme="minorEastAsia" w:eastAsiaTheme="minorEastAsia"/>
          <w:color w:val="auto"/>
          <w:kern w:val="2"/>
          <w:sz w:val="24"/>
          <w:szCs w:val="24"/>
          <w:lang w:val="en-US" w:eastAsia="zh-CN" w:bidi="ar-SA"/>
        </w:rPr>
        <w:t>、床旁与台式一体式设计，既满足气道四级手术治疗又满足床旁诊疗和会诊教学，与鼻咽喉镜、肾镜、支气管镜等同用摄像系统，支持与进口支气管镜共用系统。</w:t>
      </w:r>
    </w:p>
    <w:p>
      <w:pPr>
        <w:spacing w:line="360" w:lineRule="auto"/>
        <w:ind w:left="0" w:leftChars="0" w:firstLine="0" w:firstLineChars="0"/>
        <w:textAlignment w:val="baseline"/>
        <w:rPr>
          <w:rFonts w:cs="Times New Roman" w:asciiTheme="minorEastAsia" w:hAnsiTheme="minorEastAsia" w:eastAsiaTheme="minorEastAsia"/>
          <w:color w:val="auto"/>
          <w:kern w:val="2"/>
          <w:sz w:val="24"/>
          <w:szCs w:val="24"/>
          <w:lang w:val="en-US" w:eastAsia="zh-CN" w:bidi="ar-SA"/>
        </w:rPr>
      </w:pPr>
      <w:r>
        <w:rPr>
          <w:rFonts w:cs="Times New Roman" w:asciiTheme="minorEastAsia" w:hAnsiTheme="minorEastAsia" w:eastAsiaTheme="minorEastAsia"/>
          <w:color w:val="auto"/>
          <w:kern w:val="2"/>
          <w:sz w:val="24"/>
          <w:szCs w:val="24"/>
          <w:lang w:val="en-US" w:eastAsia="zh-CN" w:bidi="ar-SA"/>
        </w:rPr>
        <w:t xml:space="preserve"> ▲22</w:t>
      </w:r>
      <w:r>
        <w:rPr>
          <w:rFonts w:hint="eastAsia" w:cs="Times New Roman" w:asciiTheme="minorEastAsia" w:hAnsiTheme="minorEastAsia" w:eastAsiaTheme="minorEastAsia"/>
          <w:color w:val="auto"/>
          <w:kern w:val="2"/>
          <w:sz w:val="24"/>
          <w:szCs w:val="24"/>
          <w:lang w:val="en-US" w:eastAsia="zh-CN" w:bidi="ar-SA"/>
        </w:rPr>
        <w:t>、可配置有线、无线、一体式插拔≥3种连接显示屏方式，支持手机、IPAD等＞5个显示终端同时连接。</w:t>
      </w:r>
    </w:p>
    <w:p>
      <w:pPr>
        <w:numPr>
          <w:ilvl w:val="0"/>
          <w:numId w:val="2"/>
        </w:num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配置双开门储存柜，规格：1330*550*2080。</w:t>
      </w:r>
    </w:p>
    <w:p>
      <w:pPr>
        <w:spacing w:line="360" w:lineRule="auto"/>
        <w:jc w:val="left"/>
        <w:textAlignment w:val="baseline"/>
        <w:rPr>
          <w:rFonts w:hint="eastAsia" w:ascii="宋体" w:hAnsi="宋体"/>
          <w:b/>
          <w:bCs/>
          <w:sz w:val="32"/>
          <w:szCs w:val="32"/>
          <w:lang w:eastAsia="zh-CN"/>
        </w:rPr>
      </w:pPr>
      <w:r>
        <w:rPr>
          <w:rFonts w:hint="eastAsia" w:ascii="宋体" w:hAnsi="宋体"/>
          <w:b/>
          <w:bCs/>
          <w:sz w:val="32"/>
          <w:szCs w:val="32"/>
          <w:lang w:eastAsia="zh-CN"/>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2.1质保期：验收合格后至少2年质保，在质保和免费维保期内，所有的配件费、人工费、差旅费、运输费、搬运费等所有费用均由供应商承担。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，正常使用半年后1个月内付合同总价的20% ，质保期满1年后1个月内付合同总价10%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3"/>
        <w:jc w:val="both"/>
        <w:rPr>
          <w:rFonts w:ascii="Times New Roman" w:hAnsi="Times New Roman"/>
          <w:color w:val="auto"/>
          <w:sz w:val="36"/>
          <w:szCs w:val="36"/>
        </w:rPr>
      </w:pPr>
      <w:r>
        <w:rPr>
          <w:rFonts w:asciiTheme="minorEastAsia" w:hAnsiTheme="minorEastAsia" w:eastAsiaTheme="minorEastAsia"/>
          <w:color w:val="auto"/>
          <w:sz w:val="24"/>
          <w:szCs w:val="24"/>
        </w:rPr>
        <w:br w:type="page"/>
      </w:r>
      <w:bookmarkStart w:id="8" w:name="_Toc52036325"/>
      <w:bookmarkStart w:id="9" w:name="_Toc520455383"/>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8"/>
      <w:bookmarkEnd w:id="9"/>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bookmarkStart w:id="53" w:name="_GoBack"/>
      <w:bookmarkEnd w:id="53"/>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10" w:name="_Toc40447267"/>
      <w:bookmarkStart w:id="11" w:name="_Toc52036326"/>
      <w:bookmarkStart w:id="12" w:name="_Toc33709793"/>
      <w:bookmarkStart w:id="13" w:name="_Toc33698132"/>
      <w:bookmarkStart w:id="14" w:name="_Toc34051805"/>
      <w:r>
        <w:rPr>
          <w:rFonts w:ascii="Times New Roman" w:hAnsi="Times New Roman" w:eastAsia="黑体"/>
          <w:b/>
          <w:color w:val="auto"/>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5" w:name="_Toc34051806"/>
      <w:bookmarkStart w:id="16" w:name="_Toc33709794"/>
      <w:bookmarkStart w:id="17" w:name="_Toc52036327"/>
      <w:bookmarkStart w:id="18" w:name="_Toc40447268"/>
      <w:bookmarkStart w:id="19" w:name="_Toc33698133"/>
      <w:r>
        <w:rPr>
          <w:rFonts w:ascii="Times New Roman" w:hAnsi="Times New Roman" w:eastAsia="黑体"/>
          <w:b/>
          <w:color w:val="auto"/>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20" w:name="_Toc34051807"/>
      <w:bookmarkStart w:id="21" w:name="_Toc40447269"/>
      <w:bookmarkStart w:id="22" w:name="_Toc33698134"/>
      <w:bookmarkStart w:id="23" w:name="_Toc52036328"/>
      <w:bookmarkStart w:id="24" w:name="_Toc33709795"/>
      <w:r>
        <w:rPr>
          <w:rFonts w:ascii="Times New Roman" w:hAnsi="Times New Roman" w:eastAsia="黑体"/>
          <w:b/>
          <w:color w:val="auto"/>
          <w:kern w:val="0"/>
          <w:sz w:val="32"/>
          <w:szCs w:val="32"/>
        </w:rPr>
        <w:t>三、承诺函</w:t>
      </w:r>
      <w:bookmarkEnd w:id="20"/>
      <w:bookmarkEnd w:id="21"/>
      <w:bookmarkEnd w:id="22"/>
      <w:bookmarkEnd w:id="23"/>
      <w:bookmarkEnd w:id="24"/>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5" w:name="_Toc34051808"/>
      <w:bookmarkStart w:id="26" w:name="_Toc40447270"/>
      <w:bookmarkStart w:id="27" w:name="_Toc33698135"/>
      <w:bookmarkStart w:id="28" w:name="_Toc52036329"/>
      <w:bookmarkStart w:id="29" w:name="_Toc33709796"/>
      <w:r>
        <w:rPr>
          <w:rFonts w:ascii="Times New Roman" w:hAnsi="Times New Roman" w:eastAsia="黑体"/>
          <w:b/>
          <w:color w:val="auto"/>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30" w:name="_Toc436385992"/>
      <w:bookmarkStart w:id="31" w:name="_Toc307564880"/>
      <w:bookmarkStart w:id="32" w:name="_Toc436820890"/>
      <w:bookmarkStart w:id="33" w:name="_Toc436410129"/>
      <w:bookmarkStart w:id="34" w:name="_Toc436404120"/>
      <w:r>
        <w:rPr>
          <w:rFonts w:ascii="Times New Roman" w:hAnsi="Times New Roman"/>
          <w:color w:val="auto"/>
          <w:kern w:val="0"/>
          <w:sz w:val="24"/>
          <w:szCs w:val="20"/>
        </w:rPr>
        <w:br w:type="page"/>
      </w:r>
      <w:bookmarkEnd w:id="30"/>
      <w:bookmarkEnd w:id="31"/>
      <w:bookmarkEnd w:id="32"/>
      <w:bookmarkEnd w:id="33"/>
      <w:bookmarkEnd w:id="34"/>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5" w:name="_Toc503987293"/>
      <w:bookmarkStart w:id="36" w:name="_Toc503986838"/>
      <w:bookmarkStart w:id="37" w:name="_Toc503987104"/>
      <w:bookmarkStart w:id="38" w:name="_Toc503987183"/>
      <w:bookmarkStart w:id="39" w:name="_Toc503986415"/>
      <w:bookmarkStart w:id="40" w:name="_Toc503986971"/>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41" w:name="_Toc33698136"/>
      <w:bookmarkStart w:id="42" w:name="_Toc52036330"/>
      <w:bookmarkStart w:id="43" w:name="_Toc33709797"/>
      <w:bookmarkStart w:id="44" w:name="_Toc34051809"/>
      <w:bookmarkStart w:id="45" w:name="_Toc40447271"/>
      <w:r>
        <w:rPr>
          <w:rFonts w:ascii="Times New Roman" w:hAnsi="Times New Roman" w:eastAsia="黑体"/>
          <w:b/>
          <w:color w:val="auto"/>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6" w:name="_Toc33709798"/>
      <w:bookmarkStart w:id="47" w:name="_Toc34051810"/>
      <w:bookmarkStart w:id="48" w:name="_Toc40447272"/>
      <w:bookmarkStart w:id="49" w:name="_Toc52036331"/>
      <w:bookmarkStart w:id="50" w:name="_Toc33698137"/>
      <w:r>
        <w:rPr>
          <w:rFonts w:ascii="Times New Roman" w:hAnsi="Times New Roman" w:eastAsia="黑体"/>
          <w:b/>
          <w:color w:val="auto"/>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51"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51"/>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52"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52"/>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B6F4"/>
    <w:multiLevelType w:val="singleLevel"/>
    <w:tmpl w:val="5357B6F4"/>
    <w:lvl w:ilvl="0" w:tentative="0">
      <w:start w:val="23"/>
      <w:numFmt w:val="decimal"/>
      <w:suff w:val="nothing"/>
      <w:lvlText w:val="%1、"/>
      <w:lvlJc w:val="left"/>
    </w:lvl>
  </w:abstractNum>
  <w:abstractNum w:abstractNumId="1">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466E56"/>
    <w:rsid w:val="01D308BA"/>
    <w:rsid w:val="07093D55"/>
    <w:rsid w:val="096D1193"/>
    <w:rsid w:val="09B713C2"/>
    <w:rsid w:val="0AFA5A96"/>
    <w:rsid w:val="0CD27FFC"/>
    <w:rsid w:val="0DAC4D70"/>
    <w:rsid w:val="0E677033"/>
    <w:rsid w:val="0E7F1957"/>
    <w:rsid w:val="13AE2691"/>
    <w:rsid w:val="17122347"/>
    <w:rsid w:val="1A2B2E8E"/>
    <w:rsid w:val="1B4D05AA"/>
    <w:rsid w:val="1D417264"/>
    <w:rsid w:val="1F2324A2"/>
    <w:rsid w:val="1F42517D"/>
    <w:rsid w:val="1FDE786A"/>
    <w:rsid w:val="1FE2762F"/>
    <w:rsid w:val="20A2053B"/>
    <w:rsid w:val="20D54F08"/>
    <w:rsid w:val="23BA58BE"/>
    <w:rsid w:val="247F6619"/>
    <w:rsid w:val="257874B5"/>
    <w:rsid w:val="2957564F"/>
    <w:rsid w:val="29790E86"/>
    <w:rsid w:val="29A7364C"/>
    <w:rsid w:val="2A092A55"/>
    <w:rsid w:val="2B356AFD"/>
    <w:rsid w:val="2F204AF7"/>
    <w:rsid w:val="2F5D26AF"/>
    <w:rsid w:val="2FB70420"/>
    <w:rsid w:val="30D75B88"/>
    <w:rsid w:val="316B3205"/>
    <w:rsid w:val="33B577D8"/>
    <w:rsid w:val="33D16649"/>
    <w:rsid w:val="35576397"/>
    <w:rsid w:val="35DF103A"/>
    <w:rsid w:val="3609706D"/>
    <w:rsid w:val="396C388B"/>
    <w:rsid w:val="3BF758E5"/>
    <w:rsid w:val="3CE068D6"/>
    <w:rsid w:val="3D5A29F3"/>
    <w:rsid w:val="40F37FB8"/>
    <w:rsid w:val="453A0EBB"/>
    <w:rsid w:val="48082974"/>
    <w:rsid w:val="48712296"/>
    <w:rsid w:val="498D2D44"/>
    <w:rsid w:val="4BDA7972"/>
    <w:rsid w:val="4C2C6594"/>
    <w:rsid w:val="4D137AF0"/>
    <w:rsid w:val="4D194481"/>
    <w:rsid w:val="50277BC9"/>
    <w:rsid w:val="50D15CF8"/>
    <w:rsid w:val="51066F16"/>
    <w:rsid w:val="51AE40DC"/>
    <w:rsid w:val="5334236B"/>
    <w:rsid w:val="58BA1F78"/>
    <w:rsid w:val="5962566E"/>
    <w:rsid w:val="59EA29D4"/>
    <w:rsid w:val="5AAD383C"/>
    <w:rsid w:val="5DD8138D"/>
    <w:rsid w:val="5DEF0CB7"/>
    <w:rsid w:val="60C33E13"/>
    <w:rsid w:val="611E7ED2"/>
    <w:rsid w:val="639B1BC7"/>
    <w:rsid w:val="659F01D8"/>
    <w:rsid w:val="66C976CB"/>
    <w:rsid w:val="68B977C1"/>
    <w:rsid w:val="69E4351C"/>
    <w:rsid w:val="6A4F2F1A"/>
    <w:rsid w:val="6A6764EA"/>
    <w:rsid w:val="6A6931C9"/>
    <w:rsid w:val="6B8A20A2"/>
    <w:rsid w:val="6C320399"/>
    <w:rsid w:val="6C755241"/>
    <w:rsid w:val="6D592E1C"/>
    <w:rsid w:val="6F514ADE"/>
    <w:rsid w:val="6F833AC6"/>
    <w:rsid w:val="70560F05"/>
    <w:rsid w:val="71593422"/>
    <w:rsid w:val="72B059E8"/>
    <w:rsid w:val="732C647B"/>
    <w:rsid w:val="768444B8"/>
    <w:rsid w:val="78BF265A"/>
    <w:rsid w:val="7A1B6C1E"/>
    <w:rsid w:val="7A351B2A"/>
    <w:rsid w:val="7AB732C5"/>
    <w:rsid w:val="7AB7598A"/>
    <w:rsid w:val="7C26489A"/>
    <w:rsid w:val="7C3F13C0"/>
    <w:rsid w:val="7D8D4B15"/>
    <w:rsid w:val="7E0D277C"/>
    <w:rsid w:val="7E604B3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8167</Words>
  <Characters>8470</Characters>
  <Lines>102</Lines>
  <Paragraphs>28</Paragraphs>
  <TotalTime>0</TotalTime>
  <ScaleCrop>false</ScaleCrop>
  <LinksUpToDate>false</LinksUpToDate>
  <CharactersWithSpaces>10023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2022-05-09T09:25:43Z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AF5811CD27AB4E42B7DA8A24C285FBB9</vt:lpwstr>
  </property>
</Properties>
</file>