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2160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782452AD">
      <w:pPr>
        <w:pStyle w:val="6"/>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FED0303">
      <w:pPr>
        <w:pStyle w:val="13"/>
        <w:rPr>
          <w:rFonts w:hint="eastAsia" w:ascii="宋体" w:hAnsi="宋体" w:eastAsia="宋体" w:cs="宋体"/>
          <w:b/>
          <w:bCs/>
          <w:sz w:val="52"/>
          <w:szCs w:val="52"/>
          <w:lang w:eastAsia="zh-CN"/>
        </w:rPr>
      </w:pPr>
    </w:p>
    <w:p w14:paraId="16A1F2E7">
      <w:pPr>
        <w:pStyle w:val="13"/>
        <w:rPr>
          <w:rFonts w:hint="eastAsia" w:ascii="宋体" w:hAnsi="宋体" w:eastAsia="宋体" w:cs="宋体"/>
          <w:b/>
          <w:bCs/>
          <w:sz w:val="52"/>
          <w:szCs w:val="52"/>
          <w:lang w:eastAsia="zh-CN"/>
        </w:rPr>
      </w:pPr>
    </w:p>
    <w:p w14:paraId="6258A8F9">
      <w:pPr>
        <w:pStyle w:val="13"/>
        <w:rPr>
          <w:rFonts w:hint="eastAsia" w:ascii="宋体" w:hAnsi="宋体" w:eastAsia="宋体" w:cs="宋体"/>
          <w:b/>
          <w:bCs/>
          <w:sz w:val="52"/>
          <w:szCs w:val="52"/>
          <w:lang w:eastAsia="zh-CN"/>
        </w:rPr>
      </w:pPr>
    </w:p>
    <w:p w14:paraId="2CCDF297">
      <w:pPr>
        <w:jc w:val="center"/>
        <w:rPr>
          <w:rFonts w:hint="default" w:ascii="宋体" w:hAnsi="宋体" w:eastAsia="宋体"/>
          <w:b/>
          <w:color w:val="000000"/>
          <w:sz w:val="44"/>
          <w:szCs w:val="44"/>
          <w:lang w:val="en-US" w:eastAsia="zh-CN"/>
        </w:rPr>
      </w:pPr>
      <w:r>
        <w:rPr>
          <w:rFonts w:hint="eastAsia" w:ascii="宋体" w:hAnsi="宋体" w:cs="宋体"/>
          <w:b/>
          <w:bCs/>
          <w:sz w:val="52"/>
          <w:szCs w:val="52"/>
          <w:lang w:val="en-US" w:eastAsia="zh-CN"/>
        </w:rPr>
        <w:t xml:space="preserve">  </w:t>
      </w:r>
      <w:r>
        <w:rPr>
          <w:rFonts w:hint="eastAsia" w:ascii="宋体" w:hAnsi="宋体" w:eastAsia="宋体" w:cs="宋体"/>
          <w:b/>
          <w:bCs/>
          <w:sz w:val="52"/>
          <w:szCs w:val="52"/>
          <w:lang w:eastAsia="zh-CN"/>
        </w:rPr>
        <w:t>项目名称：</w:t>
      </w:r>
      <w:r>
        <w:rPr>
          <w:rFonts w:hint="eastAsia" w:ascii="宋体" w:hAnsi="宋体"/>
          <w:b/>
          <w:color w:val="000000"/>
          <w:sz w:val="44"/>
          <w:szCs w:val="44"/>
          <w:u w:val="single"/>
          <w:lang w:eastAsia="zh-CN"/>
        </w:rPr>
        <w:t>公务用车</w:t>
      </w:r>
      <w:r>
        <w:rPr>
          <w:rFonts w:hint="eastAsia" w:ascii="宋体" w:hAnsi="宋体"/>
          <w:b/>
          <w:color w:val="000000"/>
          <w:sz w:val="44"/>
          <w:szCs w:val="44"/>
          <w:u w:val="single"/>
        </w:rPr>
        <w:t>租赁服务采购项目</w:t>
      </w:r>
    </w:p>
    <w:p w14:paraId="556A2620">
      <w:pPr>
        <w:keepNext w:val="0"/>
        <w:keepLines w:val="0"/>
        <w:pageBreakBefore w:val="0"/>
        <w:widowControl w:val="0"/>
        <w:kinsoku/>
        <w:wordWrap/>
        <w:overflowPunct/>
        <w:topLinePunct w:val="0"/>
        <w:autoSpaceDE/>
        <w:autoSpaceDN/>
        <w:bidi w:val="0"/>
        <w:adjustRightInd/>
        <w:snapToGrid/>
        <w:spacing w:line="360" w:lineRule="auto"/>
        <w:ind w:left="3651" w:leftChars="247" w:hanging="3132" w:hangingChars="600"/>
        <w:jc w:val="left"/>
        <w:textAlignment w:val="auto"/>
        <w:rPr>
          <w:rFonts w:hint="eastAsia" w:ascii="宋体" w:hAnsi="宋体" w:eastAsia="宋体" w:cs="宋体"/>
          <w:b/>
          <w:bCs/>
          <w:sz w:val="52"/>
          <w:szCs w:val="52"/>
          <w:u w:val="single"/>
          <w:lang w:eastAsia="zh-CN"/>
        </w:rPr>
      </w:pPr>
    </w:p>
    <w:p w14:paraId="224B3217">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28C0F6D8">
      <w:pPr>
        <w:pStyle w:val="13"/>
        <w:ind w:left="0" w:leftChars="0" w:firstLine="0" w:firstLineChars="0"/>
        <w:rPr>
          <w:rFonts w:hint="eastAsia" w:ascii="宋体" w:hAnsi="宋体" w:eastAsia="宋体" w:cs="宋体"/>
          <w:b/>
          <w:bCs/>
          <w:sz w:val="52"/>
          <w:szCs w:val="52"/>
          <w:lang w:eastAsia="zh-CN"/>
        </w:rPr>
      </w:pPr>
    </w:p>
    <w:p w14:paraId="3410B95C">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60F9B24C">
      <w:pPr>
        <w:pStyle w:val="6"/>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7</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7</w:t>
      </w:r>
      <w:r>
        <w:rPr>
          <w:rFonts w:hint="eastAsia" w:ascii="宋体" w:hAnsi="宋体" w:eastAsia="宋体" w:cs="宋体"/>
          <w:b/>
          <w:bCs/>
          <w:sz w:val="52"/>
          <w:szCs w:val="52"/>
          <w:u w:val="single"/>
          <w:lang w:val="en-US" w:eastAsia="zh-CN"/>
        </w:rPr>
        <w:t>日</w:t>
      </w:r>
    </w:p>
    <w:p w14:paraId="381426E2">
      <w:pPr>
        <w:pStyle w:val="2"/>
        <w:shd w:val="clear" w:color="auto" w:fill="FFFFFF"/>
        <w:spacing w:before="0" w:beforeAutospacing="0" w:after="0" w:afterAutospacing="0"/>
        <w:rPr>
          <w:rFonts w:cs="Arial"/>
          <w:bCs w:val="0"/>
          <w:sz w:val="44"/>
          <w:szCs w:val="44"/>
        </w:rPr>
      </w:pPr>
    </w:p>
    <w:p w14:paraId="79C0D868">
      <w:pPr>
        <w:jc w:val="center"/>
        <w:rPr>
          <w:rFonts w:ascii="宋体" w:hAnsi="宋体"/>
          <w:b/>
          <w:color w:val="000000"/>
          <w:sz w:val="44"/>
          <w:szCs w:val="44"/>
        </w:rPr>
      </w:pPr>
    </w:p>
    <w:p w14:paraId="181A8444">
      <w:pPr>
        <w:jc w:val="center"/>
        <w:rPr>
          <w:rFonts w:ascii="宋体" w:hAnsi="宋体"/>
          <w:b/>
          <w:color w:val="000000"/>
          <w:sz w:val="36"/>
          <w:szCs w:val="36"/>
        </w:rPr>
      </w:pPr>
    </w:p>
    <w:p w14:paraId="1F72CA7F">
      <w:pPr>
        <w:ind w:left="0" w:leftChars="0" w:firstLine="0" w:firstLineChars="0"/>
        <w:jc w:val="center"/>
        <w:rPr>
          <w:rFonts w:hint="eastAsia" w:ascii="宋体" w:hAnsi="宋体"/>
          <w:b/>
          <w:color w:val="000000"/>
          <w:sz w:val="32"/>
          <w:szCs w:val="32"/>
        </w:rPr>
      </w:pPr>
    </w:p>
    <w:p w14:paraId="564778AE">
      <w:pPr>
        <w:rPr>
          <w:rFonts w:hint="eastAsia" w:ascii="宋体" w:hAnsi="宋体"/>
          <w:b/>
          <w:color w:val="000000"/>
          <w:sz w:val="32"/>
          <w:szCs w:val="32"/>
        </w:rPr>
      </w:pPr>
      <w:r>
        <w:rPr>
          <w:rFonts w:hint="eastAsia" w:ascii="宋体" w:hAnsi="宋体"/>
          <w:b/>
          <w:color w:val="000000"/>
          <w:sz w:val="32"/>
          <w:szCs w:val="32"/>
        </w:rPr>
        <w:br w:type="page"/>
      </w:r>
    </w:p>
    <w:p w14:paraId="6DB62BAF">
      <w:pPr>
        <w:ind w:left="0" w:leftChars="0" w:firstLine="0" w:firstLineChars="0"/>
        <w:jc w:val="center"/>
        <w:rPr>
          <w:rFonts w:ascii="宋体" w:hAnsi="宋体"/>
          <w:b/>
          <w:color w:val="000000"/>
          <w:sz w:val="32"/>
          <w:szCs w:val="32"/>
        </w:rPr>
      </w:pPr>
      <w:r>
        <w:rPr>
          <w:rFonts w:hint="eastAsia" w:ascii="宋体" w:hAnsi="宋体"/>
          <w:b/>
          <w:color w:val="000000"/>
          <w:sz w:val="32"/>
          <w:szCs w:val="32"/>
        </w:rPr>
        <w:t>第一章、磋商邀请</w:t>
      </w:r>
    </w:p>
    <w:p w14:paraId="650BB024">
      <w:pPr>
        <w:pStyle w:val="2"/>
        <w:shd w:val="clear" w:color="auto" w:fill="FFFFFF"/>
        <w:spacing w:before="0" w:beforeAutospacing="0" w:after="0" w:afterAutospacing="0" w:line="460" w:lineRule="exact"/>
        <w:ind w:firstLine="560" w:firstLineChars="200"/>
        <w:rPr>
          <w:b w:val="0"/>
          <w:bCs w:val="0"/>
          <w:color w:val="000000"/>
          <w:sz w:val="56"/>
          <w:szCs w:val="36"/>
          <w:u w:val="single"/>
        </w:rPr>
      </w:pPr>
      <w:r>
        <w:rPr>
          <w:rFonts w:hint="eastAsia"/>
          <w:b w:val="0"/>
          <w:bCs w:val="0"/>
          <w:color w:val="000000"/>
          <w:sz w:val="28"/>
          <w:szCs w:val="28"/>
        </w:rPr>
        <w:t>根据我院工作需要，拟对</w:t>
      </w:r>
      <w:r>
        <w:rPr>
          <w:rFonts w:hint="eastAsia"/>
          <w:bCs w:val="0"/>
          <w:color w:val="000000"/>
          <w:sz w:val="28"/>
          <w:szCs w:val="28"/>
          <w:u w:val="single"/>
        </w:rPr>
        <w:t>公务用车租赁服务采购项目</w:t>
      </w:r>
      <w:r>
        <w:rPr>
          <w:rFonts w:hint="eastAsia"/>
          <w:b w:val="0"/>
          <w:bCs w:val="0"/>
          <w:color w:val="000000"/>
          <w:sz w:val="28"/>
          <w:szCs w:val="28"/>
        </w:rPr>
        <w:t>采取</w:t>
      </w:r>
      <w:r>
        <w:rPr>
          <w:rFonts w:hint="eastAsia"/>
          <w:b w:val="0"/>
          <w:bCs w:val="0"/>
          <w:color w:val="000000"/>
          <w:sz w:val="28"/>
          <w:szCs w:val="28"/>
          <w:lang w:eastAsia="zh-CN"/>
        </w:rPr>
        <w:t>院内竞争性</w:t>
      </w:r>
      <w:r>
        <w:rPr>
          <w:rFonts w:hint="eastAsia"/>
          <w:b w:val="0"/>
          <w:bCs w:val="0"/>
          <w:color w:val="000000"/>
          <w:sz w:val="28"/>
          <w:szCs w:val="28"/>
        </w:rPr>
        <w:t>磋商方式实施采购，特邀请符合本次采购要求的供应商参加本项目的</w:t>
      </w:r>
      <w:r>
        <w:rPr>
          <w:rFonts w:hint="eastAsia"/>
          <w:b w:val="0"/>
          <w:bCs w:val="0"/>
          <w:color w:val="000000"/>
          <w:sz w:val="28"/>
          <w:szCs w:val="28"/>
          <w:lang w:eastAsia="zh-CN"/>
        </w:rPr>
        <w:t>采购</w:t>
      </w:r>
      <w:r>
        <w:rPr>
          <w:rFonts w:hint="eastAsia"/>
          <w:b w:val="0"/>
          <w:bCs w:val="0"/>
          <w:color w:val="000000"/>
          <w:sz w:val="28"/>
          <w:szCs w:val="28"/>
        </w:rPr>
        <w:t>。</w:t>
      </w:r>
    </w:p>
    <w:p w14:paraId="491F6D31">
      <w:pPr>
        <w:spacing w:line="460" w:lineRule="exact"/>
        <w:ind w:left="0" w:leftChars="0" w:firstLine="641" w:firstLineChars="228"/>
        <w:rPr>
          <w:rFonts w:ascii="宋体" w:hAnsi="宋体"/>
          <w:b/>
          <w:bCs w:val="0"/>
          <w:color w:val="000000"/>
          <w:sz w:val="28"/>
          <w:szCs w:val="28"/>
        </w:rPr>
      </w:pPr>
      <w:r>
        <w:rPr>
          <w:rFonts w:hint="eastAsia" w:ascii="宋体" w:hAnsi="宋体"/>
          <w:b/>
          <w:bCs w:val="0"/>
          <w:color w:val="000000"/>
          <w:sz w:val="28"/>
          <w:szCs w:val="28"/>
        </w:rPr>
        <w:t>一、基本情况</w:t>
      </w:r>
    </w:p>
    <w:p w14:paraId="430D6AFE">
      <w:pPr>
        <w:spacing w:line="460" w:lineRule="exact"/>
        <w:ind w:left="0" w:leftChars="0" w:firstLine="638" w:firstLineChars="228"/>
        <w:jc w:val="left"/>
        <w:rPr>
          <w:rFonts w:hint="eastAsia" w:ascii="宋体" w:hAnsi="宋体" w:eastAsia="宋体"/>
          <w:bCs/>
          <w:color w:val="000000"/>
          <w:sz w:val="28"/>
          <w:szCs w:val="28"/>
          <w:u w:val="single"/>
          <w:lang w:eastAsia="zh-CN"/>
        </w:rPr>
      </w:pPr>
      <w:r>
        <w:rPr>
          <w:rFonts w:hint="eastAsia" w:ascii="宋体" w:hAnsi="宋体"/>
          <w:color w:val="000000"/>
          <w:sz w:val="28"/>
          <w:szCs w:val="28"/>
        </w:rPr>
        <w:t>1.项目名称：</w:t>
      </w:r>
      <w:r>
        <w:rPr>
          <w:rFonts w:hint="eastAsia" w:ascii="宋体" w:hAnsi="宋体"/>
          <w:bCs/>
          <w:color w:val="000000"/>
          <w:sz w:val="28"/>
          <w:szCs w:val="28"/>
          <w:u w:val="single"/>
        </w:rPr>
        <w:t>公务用车租赁服务采购项目</w:t>
      </w:r>
    </w:p>
    <w:p w14:paraId="258C30ED">
      <w:pPr>
        <w:spacing w:line="460" w:lineRule="exact"/>
        <w:ind w:left="0" w:leftChars="0" w:firstLine="638" w:firstLineChars="228"/>
        <w:jc w:val="left"/>
        <w:rPr>
          <w:rFonts w:hint="default" w:ascii="宋体" w:hAnsi="宋体" w:eastAsia="宋体"/>
          <w:bCs/>
          <w:color w:val="000000"/>
          <w:sz w:val="28"/>
          <w:szCs w:val="28"/>
          <w:lang w:val="en-US" w:eastAsia="zh-CN"/>
        </w:rPr>
      </w:pPr>
      <w:r>
        <w:rPr>
          <w:rFonts w:hint="eastAsia" w:ascii="宋体" w:hAnsi="宋体"/>
          <w:bCs/>
          <w:color w:val="000000"/>
          <w:sz w:val="28"/>
          <w:szCs w:val="28"/>
        </w:rPr>
        <w:t>2.</w:t>
      </w:r>
      <w:r>
        <w:rPr>
          <w:rFonts w:hint="eastAsia" w:ascii="宋体" w:hAnsi="宋体"/>
          <w:bCs/>
          <w:color w:val="000000"/>
          <w:sz w:val="28"/>
          <w:szCs w:val="28"/>
          <w:lang w:val="en-US" w:eastAsia="zh-CN"/>
        </w:rPr>
        <w:t>采购方式：院内竞争性磋商</w:t>
      </w:r>
    </w:p>
    <w:p w14:paraId="11E088FC">
      <w:pPr>
        <w:spacing w:line="460" w:lineRule="exact"/>
        <w:ind w:left="0" w:leftChars="0" w:firstLine="641" w:firstLineChars="228"/>
        <w:rPr>
          <w:rFonts w:ascii="宋体" w:hAnsi="宋体"/>
          <w:bCs/>
          <w:color w:val="000000"/>
          <w:sz w:val="28"/>
          <w:szCs w:val="28"/>
        </w:rPr>
      </w:pPr>
      <w:r>
        <w:rPr>
          <w:rFonts w:hint="eastAsia" w:ascii="宋体" w:hAnsi="宋体"/>
          <w:b/>
          <w:bCs w:val="0"/>
          <w:color w:val="000000"/>
          <w:sz w:val="28"/>
          <w:szCs w:val="28"/>
        </w:rPr>
        <w:t>二、供应商参加本次采购活动应具备下列条件</w:t>
      </w:r>
    </w:p>
    <w:p w14:paraId="471F3DCD">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14:paraId="1F87134B">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0CCB2E5E">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1C3B798E">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5B8DE12A">
      <w:pPr>
        <w:spacing w:line="460" w:lineRule="exact"/>
        <w:ind w:left="0" w:leftChars="0" w:firstLine="638" w:firstLineChars="228"/>
        <w:rPr>
          <w:rFonts w:hint="eastAsia" w:ascii="宋体" w:hAnsi="宋体" w:eastAsia="宋体" w:cs="宋体"/>
          <w:color w:val="000000"/>
          <w:sz w:val="28"/>
          <w:szCs w:val="28"/>
          <w:lang w:val="en-US" w:eastAsia="zh-CN"/>
        </w:rPr>
      </w:pPr>
      <w:r>
        <w:rPr>
          <w:rFonts w:hint="eastAsia" w:ascii="宋体" w:hAnsi="宋体" w:cs="宋体"/>
          <w:color w:val="000000"/>
          <w:sz w:val="28"/>
          <w:szCs w:val="28"/>
        </w:rPr>
        <w:t>5</w:t>
      </w:r>
      <w:r>
        <w:rPr>
          <w:rFonts w:hint="eastAsia" w:ascii="宋体" w:hAnsi="宋体" w:cs="宋体"/>
          <w:color w:val="000000"/>
          <w:sz w:val="28"/>
          <w:szCs w:val="28"/>
          <w:lang w:val="en-US" w:eastAsia="zh-CN"/>
        </w:rPr>
        <w:t>.</w:t>
      </w:r>
      <w:r>
        <w:rPr>
          <w:rFonts w:hint="eastAsia" w:ascii="宋体" w:hAnsi="宋体" w:cs="宋体"/>
          <w:color w:val="000000"/>
          <w:sz w:val="28"/>
          <w:szCs w:val="28"/>
        </w:rPr>
        <w:t>参加本次采购活动前三年内，在经营活动中没有重大违法记录</w:t>
      </w:r>
      <w:r>
        <w:rPr>
          <w:rFonts w:hint="eastAsia" w:ascii="宋体" w:hAnsi="宋体" w:cs="宋体"/>
          <w:color w:val="000000"/>
          <w:sz w:val="28"/>
          <w:szCs w:val="28"/>
          <w:lang w:eastAsia="zh-CN"/>
        </w:rPr>
        <w:t>；</w:t>
      </w:r>
    </w:p>
    <w:p w14:paraId="14269BCB">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6</w:t>
      </w:r>
      <w:r>
        <w:rPr>
          <w:rFonts w:hint="eastAsia" w:ascii="宋体" w:hAnsi="宋体" w:cs="宋体"/>
          <w:color w:val="000000"/>
          <w:sz w:val="28"/>
          <w:szCs w:val="28"/>
          <w:lang w:val="en-US" w:eastAsia="zh-CN"/>
        </w:rPr>
        <w:t>.</w:t>
      </w:r>
      <w:r>
        <w:rPr>
          <w:rFonts w:hint="eastAsia" w:ascii="宋体" w:hAnsi="宋体" w:cs="宋体"/>
          <w:color w:val="000000"/>
          <w:sz w:val="28"/>
          <w:szCs w:val="28"/>
        </w:rPr>
        <w:t>供应商及其现任法定代表人、主要负责人无行贿犯罪记录</w:t>
      </w:r>
      <w:r>
        <w:rPr>
          <w:rFonts w:hint="eastAsia" w:ascii="宋体" w:hAnsi="宋体" w:cs="宋体"/>
          <w:color w:val="000000"/>
          <w:sz w:val="28"/>
          <w:szCs w:val="28"/>
          <w:lang w:eastAsia="zh-CN"/>
        </w:rPr>
        <w:t>；</w:t>
      </w:r>
    </w:p>
    <w:p w14:paraId="0B9AA4F6">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7</w:t>
      </w:r>
      <w:r>
        <w:rPr>
          <w:rFonts w:hint="eastAsia" w:ascii="宋体" w:hAnsi="宋体" w:cs="宋体"/>
          <w:color w:val="000000"/>
          <w:sz w:val="28"/>
          <w:szCs w:val="28"/>
          <w:lang w:val="en-US" w:eastAsia="zh-CN"/>
        </w:rPr>
        <w:t>.</w:t>
      </w:r>
      <w:r>
        <w:rPr>
          <w:rFonts w:hint="eastAsia" w:ascii="宋体" w:hAnsi="宋体" w:cs="宋体"/>
          <w:color w:val="000000"/>
          <w:sz w:val="28"/>
          <w:szCs w:val="28"/>
        </w:rPr>
        <w:t>法律、行政法规规定的其他条件</w:t>
      </w:r>
      <w:r>
        <w:rPr>
          <w:rFonts w:hint="eastAsia" w:ascii="宋体" w:hAnsi="宋体" w:cs="宋体"/>
          <w:color w:val="000000"/>
          <w:sz w:val="28"/>
          <w:szCs w:val="28"/>
          <w:lang w:eastAsia="zh-CN"/>
        </w:rPr>
        <w:t>；</w:t>
      </w:r>
    </w:p>
    <w:p w14:paraId="2CDB9792">
      <w:pPr>
        <w:spacing w:line="460" w:lineRule="exact"/>
        <w:ind w:left="0" w:leftChars="0" w:firstLine="638" w:firstLineChars="228"/>
        <w:rPr>
          <w:color w:val="000000"/>
        </w:rPr>
      </w:pPr>
      <w:r>
        <w:rPr>
          <w:rFonts w:hint="eastAsia" w:ascii="宋体" w:hAnsi="宋体" w:cs="宋体"/>
          <w:color w:val="000000"/>
          <w:sz w:val="28"/>
          <w:szCs w:val="28"/>
        </w:rPr>
        <w:t>8</w:t>
      </w:r>
      <w:r>
        <w:rPr>
          <w:rFonts w:hint="eastAsia" w:ascii="宋体" w:hAnsi="宋体" w:cs="宋体"/>
          <w:color w:val="000000"/>
          <w:sz w:val="28"/>
          <w:szCs w:val="28"/>
          <w:lang w:val="en-US" w:eastAsia="zh-CN"/>
        </w:rPr>
        <w:t>.具有汽车租赁备案证明或道路运输证</w:t>
      </w:r>
      <w:r>
        <w:rPr>
          <w:rFonts w:hint="eastAsia" w:ascii="宋体" w:hAnsi="宋体" w:cs="宋体"/>
          <w:color w:val="000000"/>
          <w:sz w:val="28"/>
          <w:szCs w:val="28"/>
        </w:rPr>
        <w:t>。</w:t>
      </w:r>
    </w:p>
    <w:p w14:paraId="09CB324C">
      <w:pPr>
        <w:pStyle w:val="19"/>
        <w:shd w:val="clear" w:color="auto" w:fill="FFFFFF"/>
        <w:spacing w:before="0" w:beforeAutospacing="0" w:after="0" w:afterAutospacing="0" w:line="460" w:lineRule="exact"/>
        <w:ind w:left="0" w:leftChars="0" w:firstLine="641" w:firstLineChars="228"/>
        <w:rPr>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三、报名时间及方式：</w:t>
      </w:r>
      <w:r>
        <w:rPr>
          <w:rFonts w:hint="eastAsia"/>
          <w:bCs/>
          <w:color w:val="000000" w:themeColor="text1"/>
          <w:sz w:val="28"/>
          <w:szCs w:val="28"/>
          <w14:textFill>
            <w14:solidFill>
              <w14:schemeClr w14:val="tx1"/>
            </w14:solidFill>
          </w14:textFill>
        </w:rPr>
        <w:t>请潜在供应商致电三台县人民医院采购办报名</w:t>
      </w:r>
      <w:r>
        <w:rPr>
          <w:rFonts w:hint="eastAsia"/>
          <w:bCs/>
          <w:color w:val="000000" w:themeColor="text1"/>
          <w:sz w:val="28"/>
          <w:szCs w:val="28"/>
          <w:lang w:eastAsia="zh-CN"/>
          <w14:textFill>
            <w14:solidFill>
              <w14:schemeClr w14:val="tx1"/>
            </w14:solidFill>
          </w14:textFill>
        </w:rPr>
        <w:t>，</w:t>
      </w:r>
      <w:r>
        <w:rPr>
          <w:rFonts w:hint="eastAsia"/>
          <w:bCs/>
          <w:color w:val="000000" w:themeColor="text1"/>
          <w:sz w:val="28"/>
          <w:szCs w:val="28"/>
          <w14:textFill>
            <w14:solidFill>
              <w14:schemeClr w14:val="tx1"/>
            </w14:solidFill>
          </w14:textFill>
        </w:rPr>
        <w:t>报名电话：0816-5222252，联系人：邹老师；报名时间：202</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7</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8</w:t>
      </w:r>
      <w:r>
        <w:rPr>
          <w:rFonts w:hint="eastAsia"/>
          <w:bCs/>
          <w:color w:val="000000" w:themeColor="text1"/>
          <w:sz w:val="28"/>
          <w:szCs w:val="28"/>
          <w14:textFill>
            <w14:solidFill>
              <w14:schemeClr w14:val="tx1"/>
            </w14:solidFill>
          </w14:textFill>
        </w:rPr>
        <w:t>日至202</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7</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10</w:t>
      </w:r>
      <w:r>
        <w:rPr>
          <w:rFonts w:hint="eastAsia"/>
          <w:bCs/>
          <w:color w:val="000000" w:themeColor="text1"/>
          <w:sz w:val="28"/>
          <w:szCs w:val="28"/>
          <w14:textFill>
            <w14:solidFill>
              <w14:schemeClr w14:val="tx1"/>
            </w14:solidFill>
          </w14:textFill>
        </w:rPr>
        <w:t>日8：00～12：00、14：30～18：00（北京时间，法定节假日除外）。</w:t>
      </w:r>
    </w:p>
    <w:p w14:paraId="5C7AD476">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四、</w:t>
      </w:r>
      <w:r>
        <w:rPr>
          <w:rFonts w:hint="eastAsia" w:ascii="宋体" w:hAnsi="宋体"/>
          <w:b/>
          <w:bCs w:val="0"/>
          <w:color w:val="000000" w:themeColor="text1"/>
          <w:sz w:val="28"/>
          <w:szCs w:val="28"/>
          <w14:textFill>
            <w14:solidFill>
              <w14:schemeClr w14:val="tx1"/>
            </w14:solidFill>
          </w14:textFill>
        </w:rPr>
        <w:t>递交响应文件截止时间：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7</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14:paraId="47375830">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五、磋商地点：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lang w:val="en-US" w:eastAsia="zh-CN"/>
          <w14:textFill>
            <w14:solidFill>
              <w14:schemeClr w14:val="tx1"/>
            </w14:solidFill>
          </w14:textFill>
        </w:rPr>
        <w:t>二</w:t>
      </w:r>
      <w:r>
        <w:rPr>
          <w:rFonts w:hint="eastAsia" w:ascii="宋体" w:hAnsi="宋体"/>
          <w:bCs/>
          <w:color w:val="000000" w:themeColor="text1"/>
          <w:sz w:val="28"/>
          <w:szCs w:val="28"/>
          <w:lang w:eastAsia="zh-CN"/>
          <w14:textFill>
            <w14:solidFill>
              <w14:schemeClr w14:val="tx1"/>
            </w14:solidFill>
          </w14:textFill>
        </w:rPr>
        <w:t>）</w:t>
      </w:r>
      <w:r>
        <w:rPr>
          <w:rFonts w:ascii="宋体" w:hAnsi="宋体"/>
          <w:bCs/>
          <w:color w:val="000000" w:themeColor="text1"/>
          <w:sz w:val="28"/>
          <w:szCs w:val="28"/>
          <w14:textFill>
            <w14:solidFill>
              <w14:schemeClr w14:val="tx1"/>
            </w14:solidFill>
          </w14:textFill>
        </w:rPr>
        <w:t xml:space="preserve">。 </w:t>
      </w:r>
    </w:p>
    <w:p w14:paraId="08195A33">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六、磋商时间：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7</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14:paraId="559A1CF2">
      <w:pPr>
        <w:spacing w:line="460" w:lineRule="exact"/>
        <w:ind w:firstLine="562" w:firstLineChars="200"/>
        <w:rPr>
          <w:rFonts w:ascii="宋体" w:hAnsi="宋体"/>
          <w:bCs/>
          <w:color w:val="FF0000"/>
          <w:sz w:val="28"/>
          <w:szCs w:val="28"/>
        </w:rPr>
      </w:pPr>
      <w:r>
        <w:rPr>
          <w:rFonts w:hint="eastAsia" w:ascii="宋体" w:hAnsi="宋体" w:eastAsia="宋体" w:cs="Times New Roman"/>
          <w:b/>
          <w:bCs w:val="0"/>
          <w:color w:val="000000"/>
          <w:kern w:val="2"/>
          <w:sz w:val="28"/>
          <w:szCs w:val="28"/>
          <w:lang w:val="en-US" w:eastAsia="zh-CN" w:bidi="ar-SA"/>
        </w:rPr>
        <w:t>七、</w:t>
      </w:r>
      <w:r>
        <w:rPr>
          <w:rFonts w:hint="eastAsia" w:ascii="宋体" w:hAnsi="宋体"/>
          <w:bCs/>
          <w:color w:val="000000" w:themeColor="text1"/>
          <w:sz w:val="28"/>
          <w:szCs w:val="28"/>
          <w14:textFill>
            <w14:solidFill>
              <w14:schemeClr w14:val="tx1"/>
            </w14:solidFill>
          </w14:textFill>
        </w:rPr>
        <w:t>本磋商邀请在三台县人民医院官网上以公告形式发布。</w:t>
      </w:r>
    </w:p>
    <w:p w14:paraId="1B3942F3">
      <w:pPr>
        <w:numPr>
          <w:ilvl w:val="0"/>
          <w:numId w:val="0"/>
        </w:numPr>
        <w:spacing w:line="460" w:lineRule="exact"/>
        <w:ind w:firstLine="562" w:firstLineChars="200"/>
        <w:rPr>
          <w:rFonts w:ascii="宋体" w:hAnsi="宋体"/>
          <w:color w:val="000000"/>
          <w:sz w:val="28"/>
          <w:szCs w:val="28"/>
        </w:rPr>
      </w:pPr>
      <w:r>
        <w:rPr>
          <w:rFonts w:hint="eastAsia" w:ascii="宋体" w:hAnsi="宋体" w:eastAsia="宋体" w:cs="Times New Roman"/>
          <w:b/>
          <w:bCs w:val="0"/>
          <w:color w:val="000000"/>
          <w:kern w:val="2"/>
          <w:sz w:val="28"/>
          <w:szCs w:val="28"/>
          <w:lang w:val="en-US" w:eastAsia="zh-CN" w:bidi="ar-SA"/>
        </w:rPr>
        <w:t>八、采购人：</w:t>
      </w:r>
      <w:r>
        <w:rPr>
          <w:rFonts w:hint="eastAsia" w:ascii="宋体" w:hAnsi="宋体"/>
          <w:color w:val="000000"/>
          <w:sz w:val="28"/>
          <w:szCs w:val="28"/>
        </w:rPr>
        <w:t>三台县人民医院</w:t>
      </w:r>
    </w:p>
    <w:p w14:paraId="75F30608">
      <w:pPr>
        <w:pStyle w:val="6"/>
        <w:spacing w:line="460" w:lineRule="exact"/>
        <w:ind w:firstLine="562" w:firstLineChars="200"/>
        <w:rPr>
          <w:rFonts w:hint="eastAsia" w:eastAsia="宋体"/>
          <w:lang w:eastAsia="zh-CN"/>
        </w:rPr>
      </w:pPr>
      <w:r>
        <w:rPr>
          <w:rFonts w:hint="eastAsia" w:ascii="宋体" w:hAnsi="宋体" w:eastAsia="宋体" w:cs="Times New Roman"/>
          <w:b/>
          <w:bCs w:val="0"/>
          <w:color w:val="000000"/>
          <w:kern w:val="2"/>
          <w:sz w:val="28"/>
          <w:szCs w:val="28"/>
          <w:lang w:val="en-US" w:eastAsia="zh-CN" w:bidi="ar-SA"/>
        </w:rPr>
        <w:t>九、项目咨询人、联系电话：</w:t>
      </w:r>
      <w:r>
        <w:rPr>
          <w:rFonts w:hint="eastAsia" w:ascii="宋体" w:hAnsi="宋体"/>
          <w:color w:val="000000"/>
          <w:sz w:val="28"/>
          <w:szCs w:val="28"/>
          <w:lang w:val="en-US" w:eastAsia="zh-CN"/>
        </w:rPr>
        <w:t>云</w:t>
      </w:r>
      <w:r>
        <w:rPr>
          <w:rFonts w:hint="eastAsia" w:ascii="宋体" w:hAnsi="宋体"/>
          <w:color w:val="000000"/>
          <w:sz w:val="28"/>
          <w:szCs w:val="28"/>
        </w:rPr>
        <w:t>老师</w:t>
      </w:r>
      <w:r>
        <w:rPr>
          <w:rFonts w:hint="eastAsia" w:ascii="宋体" w:hAnsi="宋体"/>
          <w:color w:val="000000"/>
          <w:sz w:val="28"/>
          <w:szCs w:val="28"/>
          <w:lang w:val="en-US" w:eastAsia="zh-CN"/>
        </w:rPr>
        <w:t>-</w:t>
      </w:r>
      <w:r>
        <w:rPr>
          <w:rFonts w:hint="eastAsia" w:ascii="宋体" w:hAnsi="宋体"/>
          <w:color w:val="000000"/>
          <w:sz w:val="28"/>
          <w:szCs w:val="28"/>
        </w:rPr>
        <w:t>151</w:t>
      </w:r>
      <w:r>
        <w:rPr>
          <w:rFonts w:hint="eastAsia" w:ascii="宋体" w:hAnsi="宋体"/>
          <w:color w:val="000000"/>
          <w:sz w:val="28"/>
          <w:szCs w:val="28"/>
          <w:lang w:val="en-US" w:eastAsia="zh-CN"/>
        </w:rPr>
        <w:t>82499190</w:t>
      </w:r>
      <w:r>
        <w:rPr>
          <w:rFonts w:hint="eastAsia" w:ascii="宋体" w:hAnsi="宋体"/>
          <w:color w:val="000000"/>
          <w:sz w:val="28"/>
          <w:szCs w:val="28"/>
          <w:lang w:eastAsia="zh-CN"/>
        </w:rPr>
        <w:t>。</w:t>
      </w:r>
    </w:p>
    <w:p w14:paraId="2900E3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Times New Roman"/>
          <w:b/>
          <w:bCs w:val="0"/>
          <w:color w:val="000000"/>
          <w:kern w:val="2"/>
          <w:sz w:val="28"/>
          <w:szCs w:val="28"/>
          <w:lang w:val="en-US" w:eastAsia="zh-CN" w:bidi="ar-SA"/>
        </w:rPr>
      </w:pPr>
      <w:r>
        <w:rPr>
          <w:rFonts w:hint="eastAsia" w:ascii="宋体" w:hAnsi="宋体" w:eastAsia="宋体" w:cs="宋体"/>
          <w:sz w:val="28"/>
          <w:szCs w:val="28"/>
          <w:lang w:val="en-US" w:eastAsia="zh-CN"/>
        </w:rPr>
        <w:t>三台县人民医院采购办 </w:t>
      </w:r>
    </w:p>
    <w:p w14:paraId="02940472">
      <w:pPr>
        <w:spacing w:line="460" w:lineRule="exact"/>
        <w:ind w:left="0" w:leftChars="0" w:firstLine="641" w:firstLineChars="228"/>
        <w:jc w:val="center"/>
        <w:rPr>
          <w:rFonts w:ascii="宋体" w:hAnsi="宋体"/>
          <w:color w:val="000000"/>
          <w:sz w:val="28"/>
          <w:szCs w:val="28"/>
        </w:rPr>
      </w:pPr>
      <w:r>
        <w:rPr>
          <w:rFonts w:hint="eastAsia" w:ascii="宋体" w:hAnsi="宋体" w:eastAsia="宋体" w:cs="Times New Roman"/>
          <w:b/>
          <w:bCs w:val="0"/>
          <w:color w:val="000000"/>
          <w:kern w:val="2"/>
          <w:sz w:val="28"/>
          <w:szCs w:val="28"/>
          <w:lang w:val="en-US" w:eastAsia="zh-CN" w:bidi="ar-SA"/>
        </w:rPr>
        <w:t xml:space="preserve">                                  </w:t>
      </w: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5</w:t>
      </w:r>
      <w:r>
        <w:rPr>
          <w:rFonts w:hint="eastAsia" w:ascii="宋体" w:hAnsi="宋体" w:cs="仿宋_GB2312"/>
          <w:color w:val="000000"/>
          <w:sz w:val="28"/>
          <w:szCs w:val="28"/>
        </w:rPr>
        <w:t>年</w:t>
      </w:r>
      <w:r>
        <w:rPr>
          <w:rFonts w:hint="eastAsia" w:ascii="宋体" w:hAnsi="宋体" w:cs="仿宋_GB2312"/>
          <w:color w:val="000000"/>
          <w:sz w:val="28"/>
          <w:szCs w:val="28"/>
          <w:lang w:val="en-US" w:eastAsia="zh-CN"/>
        </w:rPr>
        <w:t>7</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7</w:t>
      </w:r>
      <w:r>
        <w:rPr>
          <w:rFonts w:hint="eastAsia" w:ascii="宋体" w:hAnsi="宋体"/>
          <w:color w:val="000000"/>
          <w:sz w:val="28"/>
          <w:szCs w:val="28"/>
        </w:rPr>
        <w:t>日</w:t>
      </w:r>
    </w:p>
    <w:p w14:paraId="6F6038A1">
      <w:pPr>
        <w:keepNext w:val="0"/>
        <w:keepLines w:val="0"/>
        <w:pageBreakBefore w:val="0"/>
        <w:kinsoku/>
        <w:wordWrap/>
        <w:overflowPunct/>
        <w:topLinePunct w:val="0"/>
        <w:bidi w:val="0"/>
        <w:snapToGrid/>
        <w:spacing w:line="460" w:lineRule="exact"/>
        <w:ind w:left="0" w:leftChars="0" w:right="640" w:firstLine="732" w:firstLineChars="228"/>
        <w:jc w:val="center"/>
        <w:textAlignment w:val="auto"/>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磋商方案</w:t>
      </w:r>
    </w:p>
    <w:p w14:paraId="4151DC46">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38" w:firstLineChars="228"/>
        <w:textAlignment w:val="auto"/>
        <w:rPr>
          <w:rFonts w:cs="Times New Roman"/>
          <w:bCs/>
          <w:color w:val="000000"/>
          <w:kern w:val="2"/>
          <w:sz w:val="28"/>
          <w:szCs w:val="28"/>
          <w:u w:val="single"/>
        </w:rPr>
      </w:pPr>
      <w:r>
        <w:rPr>
          <w:rFonts w:hint="eastAsia" w:cs="Times New Roman"/>
          <w:bCs/>
          <w:color w:val="000000"/>
          <w:kern w:val="2"/>
          <w:sz w:val="28"/>
          <w:szCs w:val="28"/>
        </w:rPr>
        <w:t>我院根据工作需要，拟对</w:t>
      </w:r>
      <w:r>
        <w:rPr>
          <w:rFonts w:hint="eastAsia" w:cs="Times New Roman"/>
          <w:bCs/>
          <w:color w:val="000000"/>
          <w:kern w:val="2"/>
          <w:sz w:val="28"/>
          <w:szCs w:val="28"/>
          <w:u w:val="single"/>
        </w:rPr>
        <w:t>公务用车租赁服务采购项目</w:t>
      </w:r>
      <w:r>
        <w:rPr>
          <w:rFonts w:hint="eastAsia" w:cs="Times New Roman"/>
          <w:bCs/>
          <w:color w:val="000000"/>
          <w:kern w:val="2"/>
          <w:sz w:val="28"/>
          <w:szCs w:val="28"/>
        </w:rPr>
        <w:t>采取院内</w:t>
      </w:r>
      <w:r>
        <w:rPr>
          <w:rFonts w:hint="eastAsia" w:cs="Times New Roman"/>
          <w:bCs/>
          <w:color w:val="000000"/>
          <w:kern w:val="2"/>
          <w:sz w:val="28"/>
          <w:szCs w:val="28"/>
          <w:lang w:eastAsia="zh-CN"/>
        </w:rPr>
        <w:t>竞争性</w:t>
      </w:r>
      <w:r>
        <w:rPr>
          <w:rFonts w:hint="eastAsia" w:cs="Times New Roman"/>
          <w:bCs/>
          <w:color w:val="000000"/>
          <w:kern w:val="2"/>
          <w:sz w:val="28"/>
          <w:szCs w:val="28"/>
        </w:rPr>
        <w:t>磋商方式实施采购，特邀请符合本次代理要求的供应商参加本项目的</w:t>
      </w:r>
      <w:r>
        <w:rPr>
          <w:rFonts w:hint="eastAsia" w:cs="Times New Roman"/>
          <w:bCs/>
          <w:color w:val="000000"/>
          <w:kern w:val="2"/>
          <w:sz w:val="28"/>
          <w:szCs w:val="28"/>
          <w:lang w:eastAsia="zh-CN"/>
        </w:rPr>
        <w:t>采购</w:t>
      </w:r>
      <w:r>
        <w:rPr>
          <w:rFonts w:hint="eastAsia" w:cs="Times New Roman"/>
          <w:bCs/>
          <w:color w:val="000000"/>
          <w:kern w:val="2"/>
          <w:sz w:val="28"/>
          <w:szCs w:val="28"/>
        </w:rPr>
        <w:t>。</w:t>
      </w:r>
    </w:p>
    <w:p w14:paraId="4B71BCA4">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41" w:firstLineChars="228"/>
        <w:textAlignment w:val="auto"/>
        <w:rPr>
          <w:color w:val="000000"/>
          <w:sz w:val="28"/>
          <w:szCs w:val="28"/>
        </w:rPr>
      </w:pPr>
      <w:r>
        <w:rPr>
          <w:rFonts w:hint="eastAsia"/>
          <w:b/>
          <w:bCs/>
          <w:color w:val="000000"/>
          <w:sz w:val="28"/>
          <w:szCs w:val="28"/>
        </w:rPr>
        <w:t>一、采购人</w:t>
      </w:r>
      <w:r>
        <w:rPr>
          <w:rFonts w:hint="eastAsia"/>
          <w:b/>
          <w:bCs/>
          <w:color w:val="000000"/>
          <w:sz w:val="28"/>
          <w:szCs w:val="28"/>
          <w:lang w:eastAsia="zh-CN"/>
        </w:rPr>
        <w:t>：</w:t>
      </w:r>
      <w:r>
        <w:rPr>
          <w:rFonts w:hint="eastAsia"/>
          <w:color w:val="000000"/>
          <w:sz w:val="28"/>
          <w:szCs w:val="28"/>
        </w:rPr>
        <w:t>三台县人民医院</w:t>
      </w:r>
    </w:p>
    <w:p w14:paraId="0B6473FE">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41" w:firstLineChars="228"/>
        <w:textAlignment w:val="auto"/>
        <w:rPr>
          <w:rFonts w:hint="eastAsia" w:ascii="宋体" w:hAnsi="宋体"/>
          <w:bCs/>
          <w:color w:val="000000"/>
          <w:sz w:val="28"/>
          <w:szCs w:val="28"/>
          <w:u w:val="single"/>
        </w:rPr>
      </w:pPr>
      <w:r>
        <w:rPr>
          <w:rFonts w:hint="eastAsia"/>
          <w:b/>
          <w:bCs/>
          <w:color w:val="000000"/>
          <w:sz w:val="28"/>
          <w:szCs w:val="28"/>
        </w:rPr>
        <w:t>二、项目名称</w:t>
      </w:r>
      <w:r>
        <w:rPr>
          <w:rFonts w:hint="eastAsia"/>
          <w:b/>
          <w:bCs/>
          <w:color w:val="000000"/>
          <w:sz w:val="28"/>
          <w:szCs w:val="28"/>
          <w:lang w:eastAsia="zh-CN"/>
        </w:rPr>
        <w:t>：</w:t>
      </w:r>
      <w:r>
        <w:rPr>
          <w:rFonts w:hint="eastAsia" w:ascii="宋体" w:hAnsi="宋体"/>
          <w:bCs/>
          <w:color w:val="000000"/>
          <w:sz w:val="28"/>
          <w:szCs w:val="28"/>
          <w:u w:val="single"/>
        </w:rPr>
        <w:t>公务用车租赁服务采购项目</w:t>
      </w:r>
    </w:p>
    <w:p w14:paraId="6F81D140">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38" w:firstLineChars="228"/>
        <w:textAlignment w:val="auto"/>
        <w:rPr>
          <w:rFonts w:ascii="宋体" w:hAnsi="宋体"/>
          <w:bCs/>
          <w:color w:val="000000"/>
          <w:sz w:val="28"/>
          <w:szCs w:val="28"/>
          <w:u w:val="none"/>
        </w:rPr>
      </w:pPr>
      <w:r>
        <w:rPr>
          <w:rFonts w:hint="eastAsia" w:ascii="宋体" w:hAnsi="宋体"/>
          <w:bCs/>
          <w:color w:val="000000"/>
          <w:sz w:val="28"/>
          <w:szCs w:val="28"/>
          <w:u w:val="none"/>
        </w:rPr>
        <w:t>三台县</w:t>
      </w:r>
      <w:r>
        <w:rPr>
          <w:rFonts w:hint="eastAsia"/>
          <w:bCs/>
          <w:color w:val="000000"/>
          <w:sz w:val="28"/>
          <w:szCs w:val="28"/>
          <w:u w:val="none"/>
          <w:lang w:eastAsia="zh-CN"/>
        </w:rPr>
        <w:t>人民医院公务用车</w:t>
      </w:r>
      <w:r>
        <w:rPr>
          <w:rFonts w:hint="eastAsia" w:ascii="宋体" w:hAnsi="宋体"/>
          <w:bCs/>
          <w:color w:val="000000"/>
          <w:sz w:val="28"/>
          <w:szCs w:val="28"/>
          <w:u w:val="none"/>
        </w:rPr>
        <w:t>租赁</w:t>
      </w:r>
      <w:r>
        <w:rPr>
          <w:rFonts w:hint="eastAsia"/>
          <w:bCs/>
          <w:color w:val="000000"/>
          <w:sz w:val="28"/>
          <w:szCs w:val="28"/>
          <w:u w:val="none"/>
          <w:lang w:val="en-US" w:eastAsia="zh-CN"/>
        </w:rPr>
        <w:t>1</w:t>
      </w:r>
      <w:r>
        <w:rPr>
          <w:rFonts w:hint="eastAsia" w:ascii="宋体" w:hAnsi="宋体"/>
          <w:bCs/>
          <w:color w:val="000000"/>
          <w:sz w:val="28"/>
          <w:szCs w:val="28"/>
          <w:u w:val="none"/>
        </w:rPr>
        <w:t>家公司 ；租赁期限：</w:t>
      </w:r>
      <w:r>
        <w:rPr>
          <w:rFonts w:hint="eastAsia"/>
          <w:bCs/>
          <w:color w:val="000000"/>
          <w:sz w:val="28"/>
          <w:szCs w:val="28"/>
          <w:u w:val="none"/>
          <w:lang w:val="en-US" w:eastAsia="zh-CN"/>
        </w:rPr>
        <w:t>1</w:t>
      </w:r>
      <w:r>
        <w:rPr>
          <w:rFonts w:hint="eastAsia" w:ascii="宋体" w:hAnsi="宋体"/>
          <w:bCs/>
          <w:color w:val="000000"/>
          <w:sz w:val="28"/>
          <w:szCs w:val="28"/>
          <w:u w:val="none"/>
        </w:rPr>
        <w:t>年</w:t>
      </w:r>
      <w:r>
        <w:rPr>
          <w:rFonts w:hint="eastAsia"/>
          <w:bCs/>
          <w:color w:val="000000"/>
          <w:sz w:val="28"/>
          <w:szCs w:val="28"/>
          <w:u w:val="none"/>
          <w:lang w:eastAsia="zh-CN"/>
        </w:rPr>
        <w:t>（</w:t>
      </w:r>
      <w:r>
        <w:rPr>
          <w:rFonts w:hint="eastAsia"/>
          <w:bCs/>
          <w:color w:val="000000"/>
          <w:sz w:val="28"/>
          <w:szCs w:val="28"/>
          <w:u w:val="none"/>
          <w:lang w:val="en-US" w:eastAsia="zh-CN"/>
        </w:rPr>
        <w:t>2025年8月26日起算</w:t>
      </w:r>
      <w:r>
        <w:rPr>
          <w:rFonts w:hint="eastAsia"/>
          <w:bCs/>
          <w:color w:val="000000"/>
          <w:sz w:val="28"/>
          <w:szCs w:val="28"/>
          <w:u w:val="none"/>
          <w:lang w:eastAsia="zh-CN"/>
        </w:rPr>
        <w:t>）</w:t>
      </w:r>
      <w:r>
        <w:rPr>
          <w:rFonts w:hint="eastAsia" w:ascii="宋体" w:hAnsi="宋体"/>
          <w:bCs/>
          <w:color w:val="000000"/>
          <w:sz w:val="28"/>
          <w:szCs w:val="28"/>
          <w:u w:val="none"/>
        </w:rPr>
        <w:t>。</w:t>
      </w:r>
    </w:p>
    <w:p w14:paraId="352805AB">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41" w:firstLineChars="228"/>
        <w:textAlignment w:val="auto"/>
        <w:rPr>
          <w:rFonts w:hint="eastAsia" w:ascii="Microsoft YaHei UI" w:hAnsi="Microsoft YaHei UI" w:eastAsia="Microsoft YaHei UI" w:cs="Microsoft YaHei UI"/>
          <w:i w:val="0"/>
          <w:iCs w:val="0"/>
          <w:caps w:val="0"/>
          <w:color w:val="auto"/>
          <w:spacing w:val="0"/>
          <w:sz w:val="21"/>
          <w:szCs w:val="21"/>
        </w:rPr>
      </w:pPr>
      <w:r>
        <w:rPr>
          <w:rFonts w:hint="eastAsia"/>
          <w:b/>
          <w:bCs/>
          <w:color w:val="000000"/>
          <w:sz w:val="28"/>
          <w:szCs w:val="28"/>
        </w:rPr>
        <w:t>三、</w:t>
      </w:r>
      <w:r>
        <w:rPr>
          <w:rFonts w:hint="eastAsia"/>
          <w:b/>
          <w:bCs/>
          <w:color w:val="000000"/>
          <w:sz w:val="28"/>
          <w:szCs w:val="28"/>
          <w:lang w:eastAsia="zh-CN"/>
        </w:rPr>
        <w:t>参数、</w:t>
      </w:r>
      <w:r>
        <w:rPr>
          <w:rFonts w:hint="eastAsia"/>
          <w:b/>
          <w:bCs/>
          <w:color w:val="000000"/>
          <w:sz w:val="28"/>
          <w:szCs w:val="28"/>
        </w:rPr>
        <w:t>服务要求</w:t>
      </w:r>
    </w:p>
    <w:p w14:paraId="5E6B737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（一）服务范围：主要服务范围在绵阳市，其他服务范围覆盖四川省内、重庆等地。</w:t>
      </w:r>
    </w:p>
    <w:p w14:paraId="3E7FC7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（二）车型要求：轿车、越野车、商务车、客车。</w:t>
      </w:r>
    </w:p>
    <w:p w14:paraId="366649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（三）具体服务要求</w:t>
      </w:r>
    </w:p>
    <w:p w14:paraId="38DF589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1.供应商根据采购人工作需求提供相应车型车辆、配备合格驾驶人员；车辆设施、性能完好，车龄不超过8年。</w:t>
      </w:r>
    </w:p>
    <w:p w14:paraId="418AFE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2.车辆驾驶人员应具有合法驾驶和相应准驾车型资格，有3年以上驾驶经历且无重大及以上道路交通责任事故记录，身体健康、无影响机动车安全驾驶的疾病，品行端正。</w:t>
      </w:r>
    </w:p>
    <w:p w14:paraId="051C0E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3.驾驶人员的劳动合同、工资、社保、商业保险等由供应商负责办理，驾驶人员与供应商产生任何的劳动争议，与采购人无关，对采购人造成的一切损失，供应商须负责赔偿。</w:t>
      </w:r>
    </w:p>
    <w:p w14:paraId="2A6F436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4.服务期间驾驶人员须服从采购人的管理，若采购人对驾驶人员不满意，有权要求更换，供应商应当在接到采购人通知后1个工作日内更换新的驾驶人员。</w:t>
      </w:r>
    </w:p>
    <w:p w14:paraId="50A4847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5.供应商应及时响应采购人提出的用车需求，采购人提出需求后，服务供应商须1小时内予响应，并在要求时间内提供车辆。</w:t>
      </w:r>
    </w:p>
    <w:p w14:paraId="32B9AA4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6.用于租赁服务的车辆保险及年检均合法有效，提供服务的车辆需保持清洁干净。</w:t>
      </w:r>
    </w:p>
    <w:p w14:paraId="368500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7.租赁车辆如果遇到车辆故障或车辆发生事故而影响使用时，供应商应在4小时内提供不低于原品牌配置的代替车辆，保证采购人正常开展工作。</w:t>
      </w:r>
    </w:p>
    <w:p w14:paraId="72D9C2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8.供应商承担交通违法、肇事等行为造成的一切后果，包括有关部门的罚款、扣分或交通事故赔偿等；采购人人员乘坐车辆过程中发生的任何人身伤亡、财产损失等安全事故（采购人人员人为造成事故除外），一切法律后果由供应商承担；因此对采购人造成的损失，供应商应进行赔偿。</w:t>
      </w:r>
    </w:p>
    <w:p w14:paraId="0F7E51A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b w:val="0"/>
          <w:bCs w:val="0"/>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8"/>
          <w:szCs w:val="28"/>
          <w:shd w:val="clear" w:fill="FFFFFF"/>
          <w:lang w:val="en-US" w:eastAsia="zh-CN"/>
        </w:rPr>
        <w:t>（四）商务要求（实质性要求）</w:t>
      </w:r>
    </w:p>
    <w:p w14:paraId="05E6DC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1.租金计费方式</w:t>
      </w:r>
    </w:p>
    <w:p w14:paraId="261A950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承租方式为按天数计算租金，实行包干价（包括基本租车费和驾驶人员劳务费），基本租车费报价包括车辆折旧、保险、维修、保养、救援、燃油费、过路费、泊车费、交通违章、驾驶员劳务费、驾驶人员工作期间食宿、开票税金等费用。</w:t>
      </w:r>
    </w:p>
    <w:p w14:paraId="30DC66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租赁服务清单详见附件</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iCs w:val="0"/>
          <w:caps w:val="0"/>
          <w:color w:val="auto"/>
          <w:spacing w:val="0"/>
          <w:sz w:val="28"/>
          <w:szCs w:val="28"/>
          <w:shd w:val="clear" w:fill="FFFFFF"/>
        </w:rPr>
        <w:t>三台县人民医院公务用车租赁服务清单。</w:t>
      </w:r>
    </w:p>
    <w:p w14:paraId="7618FB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2.付款方式</w:t>
      </w:r>
    </w:p>
    <w:p w14:paraId="27BFCC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FFFFF"/>
        </w:rPr>
        <w:t>每季度结算一次，每次结算前先由供应商和采购人核对和确认租车行程无误后，再由供应商开具等额合法的税务发票。采购人于收到发票之日起15日内，以转账支付的方式支付费用至供应商指定账户。</w:t>
      </w:r>
    </w:p>
    <w:p w14:paraId="192B065A">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41" w:firstLineChars="228"/>
        <w:textAlignment w:val="auto"/>
        <w:rPr>
          <w:rFonts w:hint="eastAsia" w:eastAsia="宋体"/>
          <w:b/>
          <w:bCs/>
          <w:color w:val="000000"/>
          <w:sz w:val="28"/>
          <w:szCs w:val="28"/>
          <w:lang w:eastAsia="zh-CN"/>
        </w:rPr>
      </w:pPr>
      <w:r>
        <w:rPr>
          <w:rFonts w:hint="eastAsia"/>
          <w:b/>
          <w:bCs/>
          <w:color w:val="000000"/>
          <w:sz w:val="28"/>
          <w:szCs w:val="28"/>
        </w:rPr>
        <w:t>四、采购</w:t>
      </w:r>
      <w:r>
        <w:rPr>
          <w:rFonts w:hint="eastAsia"/>
          <w:b/>
          <w:bCs/>
          <w:color w:val="000000"/>
          <w:sz w:val="28"/>
          <w:szCs w:val="28"/>
          <w:lang w:eastAsia="zh-CN"/>
        </w:rPr>
        <w:t>预算</w:t>
      </w:r>
    </w:p>
    <w:p w14:paraId="6EA7F609">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kern w:val="0"/>
          <w:sz w:val="28"/>
          <w:szCs w:val="28"/>
        </w:rPr>
      </w:pPr>
      <w:r>
        <w:rPr>
          <w:rFonts w:hint="eastAsia" w:ascii="宋体" w:hAnsi="宋体" w:cs="宋体"/>
          <w:kern w:val="0"/>
          <w:sz w:val="28"/>
          <w:szCs w:val="28"/>
          <w:lang w:eastAsia="zh-CN"/>
        </w:rPr>
        <w:t>单价采购，预算总费用</w:t>
      </w:r>
      <w:r>
        <w:rPr>
          <w:rFonts w:hint="eastAsia" w:ascii="宋体" w:hAnsi="宋体" w:cs="宋体"/>
          <w:kern w:val="0"/>
          <w:sz w:val="28"/>
          <w:szCs w:val="28"/>
          <w:lang w:val="en-US" w:eastAsia="zh-CN"/>
        </w:rPr>
        <w:t>28</w:t>
      </w:r>
      <w:r>
        <w:rPr>
          <w:rFonts w:hint="eastAsia" w:ascii="宋体" w:hAnsi="宋体" w:cs="宋体"/>
          <w:kern w:val="0"/>
          <w:sz w:val="28"/>
          <w:szCs w:val="28"/>
        </w:rPr>
        <w:t>万元。</w:t>
      </w:r>
    </w:p>
    <w:p w14:paraId="11283CC1">
      <w:pPr>
        <w:keepNext w:val="0"/>
        <w:keepLines w:val="0"/>
        <w:pageBreakBefore w:val="0"/>
        <w:kinsoku/>
        <w:wordWrap/>
        <w:overflowPunct/>
        <w:topLinePunct w:val="0"/>
        <w:autoSpaceDE w:val="0"/>
        <w:autoSpaceDN w:val="0"/>
        <w:bidi w:val="0"/>
        <w:adjustRightInd w:val="0"/>
        <w:snapToGrid/>
        <w:spacing w:line="440" w:lineRule="exact"/>
        <w:ind w:left="0" w:leftChars="0" w:firstLine="641" w:firstLineChars="228"/>
        <w:jc w:val="left"/>
        <w:textAlignment w:val="auto"/>
        <w:rPr>
          <w:rFonts w:ascii="宋体" w:hAnsi="宋体" w:cs="宋体"/>
          <w:b/>
          <w:bCs/>
          <w:kern w:val="0"/>
          <w:sz w:val="28"/>
          <w:szCs w:val="28"/>
        </w:rPr>
      </w:pPr>
      <w:r>
        <w:rPr>
          <w:rFonts w:hint="eastAsia" w:ascii="宋体" w:hAnsi="宋体" w:cs="宋体"/>
          <w:b/>
          <w:bCs/>
          <w:kern w:val="0"/>
          <w:sz w:val="28"/>
          <w:szCs w:val="28"/>
        </w:rPr>
        <w:t>五、</w:t>
      </w:r>
      <w:r>
        <w:rPr>
          <w:rFonts w:hint="eastAsia" w:ascii="宋体" w:hAnsi="宋体" w:cs="宋体"/>
          <w:b/>
          <w:bCs/>
          <w:sz w:val="28"/>
          <w:szCs w:val="28"/>
          <w:lang w:eastAsia="zh-CN"/>
        </w:rPr>
        <w:t>响应</w:t>
      </w:r>
      <w:r>
        <w:rPr>
          <w:rFonts w:hint="eastAsia" w:ascii="宋体" w:hAnsi="宋体" w:cs="宋体"/>
          <w:b/>
          <w:bCs/>
          <w:sz w:val="28"/>
          <w:szCs w:val="28"/>
        </w:rPr>
        <w:t>文件的</w:t>
      </w:r>
      <w:r>
        <w:rPr>
          <w:rFonts w:hint="eastAsia" w:ascii="宋体" w:hAnsi="宋体" w:cs="宋体"/>
          <w:b/>
          <w:bCs/>
          <w:sz w:val="28"/>
          <w:szCs w:val="28"/>
          <w:lang w:eastAsia="zh-CN"/>
        </w:rPr>
        <w:t>数量、</w:t>
      </w:r>
      <w:r>
        <w:rPr>
          <w:rFonts w:hint="eastAsia" w:ascii="宋体" w:hAnsi="宋体" w:cs="宋体"/>
          <w:b/>
          <w:bCs/>
          <w:sz w:val="28"/>
          <w:szCs w:val="28"/>
        </w:rPr>
        <w:t>密封及递交</w:t>
      </w:r>
    </w:p>
    <w:p w14:paraId="6315F8FD">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响应文件递交</w:t>
      </w:r>
      <w:r>
        <w:rPr>
          <w:rFonts w:hint="eastAsia" w:ascii="宋体" w:hAnsi="宋体" w:cs="宋体"/>
          <w:sz w:val="28"/>
          <w:szCs w:val="28"/>
        </w:rPr>
        <w:t>时间：</w:t>
      </w:r>
      <w:r>
        <w:rPr>
          <w:rFonts w:hint="eastAsia" w:ascii="宋体" w:hAnsi="宋体"/>
          <w:bCs/>
          <w:sz w:val="28"/>
          <w:szCs w:val="28"/>
        </w:rPr>
        <w:t>202</w:t>
      </w:r>
      <w:r>
        <w:rPr>
          <w:rFonts w:hint="eastAsia" w:ascii="宋体" w:hAnsi="宋体"/>
          <w:bCs/>
          <w:sz w:val="28"/>
          <w:szCs w:val="28"/>
          <w:lang w:val="en-US" w:eastAsia="zh-CN"/>
        </w:rPr>
        <w:t>5</w:t>
      </w:r>
      <w:r>
        <w:rPr>
          <w:rFonts w:hint="eastAsia" w:ascii="宋体" w:hAnsi="宋体"/>
          <w:bCs/>
          <w:sz w:val="28"/>
          <w:szCs w:val="28"/>
        </w:rPr>
        <w:t>年</w:t>
      </w:r>
      <w:r>
        <w:rPr>
          <w:rFonts w:hint="eastAsia" w:ascii="宋体" w:hAnsi="宋体"/>
          <w:bCs/>
          <w:sz w:val="28"/>
          <w:szCs w:val="28"/>
          <w:lang w:val="en-US" w:eastAsia="zh-CN"/>
        </w:rPr>
        <w:t>7月15</w:t>
      </w:r>
      <w:r>
        <w:rPr>
          <w:rFonts w:hint="eastAsia" w:ascii="宋体" w:hAnsi="宋体"/>
          <w:bCs/>
          <w:sz w:val="28"/>
          <w:szCs w:val="28"/>
        </w:rPr>
        <w:t>日</w:t>
      </w:r>
      <w:r>
        <w:rPr>
          <w:rFonts w:hint="eastAsia" w:ascii="宋体" w:hAnsi="宋体"/>
          <w:bCs/>
          <w:sz w:val="28"/>
          <w:szCs w:val="28"/>
          <w:lang w:val="en-US" w:eastAsia="zh-CN"/>
        </w:rPr>
        <w:t>15</w:t>
      </w:r>
      <w:r>
        <w:rPr>
          <w:rFonts w:hint="eastAsia" w:ascii="宋体" w:hAnsi="宋体"/>
          <w:bCs/>
          <w:sz w:val="28"/>
          <w:szCs w:val="28"/>
        </w:rPr>
        <w:t>：00。</w:t>
      </w:r>
    </w:p>
    <w:p w14:paraId="1142D044">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响应文件递交</w:t>
      </w:r>
      <w:r>
        <w:rPr>
          <w:rFonts w:hint="eastAsia" w:ascii="宋体" w:hAnsi="宋体" w:cs="宋体"/>
          <w:sz w:val="28"/>
          <w:szCs w:val="28"/>
        </w:rPr>
        <w:t>地点：</w:t>
      </w:r>
      <w:r>
        <w:rPr>
          <w:rFonts w:hint="eastAsia" w:ascii="宋体" w:hAnsi="宋体" w:cs="宋体"/>
          <w:kern w:val="0"/>
          <w:sz w:val="28"/>
          <w:szCs w:val="28"/>
        </w:rPr>
        <w:t>三台县人民医院行政楼</w:t>
      </w:r>
      <w:r>
        <w:rPr>
          <w:rFonts w:hint="eastAsia" w:ascii="宋体" w:hAnsi="宋体" w:cs="宋体"/>
          <w:kern w:val="0"/>
          <w:sz w:val="28"/>
          <w:szCs w:val="28"/>
          <w:lang w:eastAsia="zh-CN"/>
        </w:rPr>
        <w:t>二</w:t>
      </w:r>
      <w:r>
        <w:rPr>
          <w:rFonts w:hint="eastAsia" w:ascii="宋体" w:hAnsi="宋体" w:cs="宋体"/>
          <w:kern w:val="0"/>
          <w:sz w:val="28"/>
          <w:szCs w:val="28"/>
        </w:rPr>
        <w:t>楼会议室</w:t>
      </w: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bookmarkStart w:id="22" w:name="_GoBack"/>
      <w:bookmarkEnd w:id="22"/>
      <w:r>
        <w:rPr>
          <w:rFonts w:hint="eastAsia" w:ascii="宋体" w:hAnsi="宋体" w:cs="宋体"/>
          <w:kern w:val="0"/>
          <w:sz w:val="28"/>
          <w:szCs w:val="28"/>
          <w:lang w:eastAsia="zh-CN"/>
        </w:rPr>
        <w:t>）</w:t>
      </w:r>
      <w:r>
        <w:rPr>
          <w:rFonts w:hint="eastAsia" w:ascii="宋体" w:hAnsi="宋体" w:cs="宋体"/>
          <w:sz w:val="28"/>
          <w:szCs w:val="28"/>
        </w:rPr>
        <w:t>。</w:t>
      </w:r>
    </w:p>
    <w:p w14:paraId="6C80E28C">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响应</w:t>
      </w:r>
      <w:r>
        <w:rPr>
          <w:rFonts w:hint="eastAsia" w:ascii="宋体" w:hAnsi="宋体" w:cs="宋体"/>
          <w:sz w:val="28"/>
          <w:szCs w:val="28"/>
        </w:rPr>
        <w:t>文件份数：叁份（一正二副）。</w:t>
      </w:r>
    </w:p>
    <w:p w14:paraId="2E59BB6C">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响应</w:t>
      </w:r>
      <w:r>
        <w:rPr>
          <w:rFonts w:hint="eastAsia" w:ascii="宋体" w:hAnsi="宋体" w:cs="宋体"/>
          <w:sz w:val="28"/>
          <w:szCs w:val="28"/>
        </w:rPr>
        <w:t>文件密封：</w:t>
      </w:r>
      <w:r>
        <w:rPr>
          <w:rFonts w:hint="eastAsia" w:ascii="宋体" w:hAnsi="宋体"/>
          <w:bCs/>
          <w:sz w:val="28"/>
          <w:szCs w:val="28"/>
        </w:rPr>
        <w:t>正副本密封到一个密封袋内</w:t>
      </w:r>
      <w:r>
        <w:rPr>
          <w:rFonts w:hint="eastAsia" w:ascii="宋体" w:hAnsi="宋体" w:cs="宋体"/>
          <w:sz w:val="28"/>
          <w:szCs w:val="28"/>
        </w:rPr>
        <w:t>，封口处加盖供应商公章。</w:t>
      </w:r>
    </w:p>
    <w:p w14:paraId="25142165">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FF0000"/>
          <w:sz w:val="28"/>
          <w:szCs w:val="28"/>
        </w:rPr>
      </w:pPr>
      <w:r>
        <w:rPr>
          <w:rFonts w:hint="eastAsia" w:ascii="宋体" w:hAnsi="宋体" w:cs="宋体"/>
          <w:sz w:val="28"/>
          <w:szCs w:val="28"/>
        </w:rPr>
        <w:t>5.逾期送达的或者未送达指定地点的，</w:t>
      </w:r>
      <w:r>
        <w:rPr>
          <w:rFonts w:hint="eastAsia" w:ascii="宋体" w:hAnsi="宋体" w:cs="宋体"/>
          <w:sz w:val="28"/>
          <w:szCs w:val="28"/>
          <w:lang w:eastAsia="zh-CN"/>
        </w:rPr>
        <w:t>采购</w:t>
      </w:r>
      <w:r>
        <w:rPr>
          <w:rFonts w:hint="eastAsia" w:ascii="宋体" w:hAnsi="宋体" w:cs="宋体"/>
          <w:sz w:val="28"/>
          <w:szCs w:val="28"/>
        </w:rPr>
        <w:t>人不予受理。</w:t>
      </w:r>
    </w:p>
    <w:p w14:paraId="146E6098">
      <w:pPr>
        <w:keepNext w:val="0"/>
        <w:keepLines w:val="0"/>
        <w:pageBreakBefore w:val="0"/>
        <w:kinsoku/>
        <w:wordWrap/>
        <w:overflowPunct/>
        <w:topLinePunct w:val="0"/>
        <w:bidi w:val="0"/>
        <w:snapToGrid/>
        <w:spacing w:line="440" w:lineRule="exact"/>
        <w:ind w:left="0" w:leftChars="0" w:firstLine="641" w:firstLineChars="228"/>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六、参加本次采购活动应具备下列条件</w:t>
      </w:r>
    </w:p>
    <w:p w14:paraId="35E58438">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1.具有独立承担民事责任的能力；</w:t>
      </w:r>
    </w:p>
    <w:p w14:paraId="1021EA69">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47B022B5">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461FDBB2">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1B8F400B">
      <w:pPr>
        <w:keepNext w:val="0"/>
        <w:keepLines w:val="0"/>
        <w:pageBreakBefore w:val="0"/>
        <w:kinsoku/>
        <w:wordWrap/>
        <w:overflowPunct/>
        <w:topLinePunct w:val="0"/>
        <w:bidi w:val="0"/>
        <w:snapToGrid/>
        <w:spacing w:line="440"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rPr>
        <w:t>5</w:t>
      </w:r>
      <w:r>
        <w:rPr>
          <w:rFonts w:hint="eastAsia" w:ascii="宋体" w:hAnsi="宋体" w:cs="宋体"/>
          <w:color w:val="000000"/>
          <w:sz w:val="28"/>
          <w:szCs w:val="28"/>
          <w:lang w:val="en-US" w:eastAsia="zh-CN"/>
        </w:rPr>
        <w:t>.</w:t>
      </w:r>
      <w:r>
        <w:rPr>
          <w:rFonts w:hint="eastAsia" w:ascii="宋体" w:hAnsi="宋体" w:cs="宋体"/>
          <w:color w:val="000000"/>
          <w:sz w:val="28"/>
          <w:szCs w:val="28"/>
        </w:rPr>
        <w:t>参加本次采购活动前三年内，在经营活动中没有重大违法记录</w:t>
      </w:r>
      <w:r>
        <w:rPr>
          <w:rFonts w:hint="eastAsia" w:ascii="宋体" w:hAnsi="宋体" w:cs="宋体"/>
          <w:color w:val="000000"/>
          <w:sz w:val="28"/>
          <w:szCs w:val="28"/>
          <w:lang w:eastAsia="zh-CN"/>
        </w:rPr>
        <w:t>；</w:t>
      </w:r>
    </w:p>
    <w:p w14:paraId="67E1B606">
      <w:pPr>
        <w:keepNext w:val="0"/>
        <w:keepLines w:val="0"/>
        <w:pageBreakBefore w:val="0"/>
        <w:kinsoku/>
        <w:wordWrap/>
        <w:overflowPunct/>
        <w:topLinePunct w:val="0"/>
        <w:bidi w:val="0"/>
        <w:snapToGrid/>
        <w:spacing w:line="44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6</w:t>
      </w:r>
      <w:r>
        <w:rPr>
          <w:rFonts w:hint="eastAsia" w:ascii="宋体" w:hAnsi="宋体" w:cs="宋体"/>
          <w:color w:val="000000"/>
          <w:sz w:val="28"/>
          <w:szCs w:val="28"/>
          <w:lang w:val="en-US" w:eastAsia="zh-CN"/>
        </w:rPr>
        <w:t>.供应商及其现任法定代表人、主要负责人无行贿犯罪记录</w:t>
      </w:r>
      <w:r>
        <w:rPr>
          <w:rFonts w:hint="eastAsia" w:ascii="宋体" w:hAnsi="宋体" w:cs="宋体"/>
          <w:color w:val="000000"/>
          <w:sz w:val="28"/>
          <w:szCs w:val="28"/>
          <w:lang w:eastAsia="zh-CN"/>
        </w:rPr>
        <w:t>；</w:t>
      </w:r>
    </w:p>
    <w:p w14:paraId="59095530">
      <w:pPr>
        <w:keepNext w:val="0"/>
        <w:keepLines w:val="0"/>
        <w:pageBreakBefore w:val="0"/>
        <w:kinsoku/>
        <w:wordWrap/>
        <w:overflowPunct/>
        <w:topLinePunct w:val="0"/>
        <w:bidi w:val="0"/>
        <w:snapToGrid/>
        <w:spacing w:line="44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7</w:t>
      </w:r>
      <w:r>
        <w:rPr>
          <w:rFonts w:hint="eastAsia" w:ascii="宋体" w:hAnsi="宋体" w:cs="宋体"/>
          <w:color w:val="000000"/>
          <w:sz w:val="28"/>
          <w:szCs w:val="28"/>
          <w:lang w:val="en-US" w:eastAsia="zh-CN"/>
        </w:rPr>
        <w:t>.</w:t>
      </w:r>
      <w:r>
        <w:rPr>
          <w:rFonts w:hint="eastAsia" w:ascii="宋体" w:hAnsi="宋体" w:cs="宋体"/>
          <w:color w:val="000000"/>
          <w:sz w:val="28"/>
          <w:szCs w:val="28"/>
        </w:rPr>
        <w:t>法律、行政法规规定的其他条件</w:t>
      </w:r>
      <w:r>
        <w:rPr>
          <w:rFonts w:hint="eastAsia" w:ascii="宋体" w:hAnsi="宋体" w:cs="宋体"/>
          <w:color w:val="000000"/>
          <w:sz w:val="28"/>
          <w:szCs w:val="28"/>
          <w:lang w:eastAsia="zh-CN"/>
        </w:rPr>
        <w:t>；</w:t>
      </w:r>
    </w:p>
    <w:p w14:paraId="51440694">
      <w:pPr>
        <w:keepNext w:val="0"/>
        <w:keepLines w:val="0"/>
        <w:pageBreakBefore w:val="0"/>
        <w:kinsoku/>
        <w:wordWrap/>
        <w:overflowPunct/>
        <w:topLinePunct w:val="0"/>
        <w:bidi w:val="0"/>
        <w:snapToGrid/>
        <w:spacing w:line="440" w:lineRule="exact"/>
        <w:ind w:left="0" w:leftChars="0" w:firstLine="638" w:firstLineChars="228"/>
        <w:textAlignment w:val="auto"/>
        <w:rPr>
          <w:color w:val="000000"/>
        </w:rPr>
      </w:pPr>
      <w:r>
        <w:rPr>
          <w:rFonts w:hint="eastAsia" w:ascii="宋体" w:hAnsi="宋体" w:cs="宋体"/>
          <w:color w:val="000000"/>
          <w:sz w:val="28"/>
          <w:szCs w:val="28"/>
        </w:rPr>
        <w:t>8</w:t>
      </w:r>
      <w:r>
        <w:rPr>
          <w:rFonts w:hint="eastAsia" w:ascii="宋体" w:hAnsi="宋体" w:cs="宋体"/>
          <w:color w:val="000000"/>
          <w:sz w:val="28"/>
          <w:szCs w:val="28"/>
          <w:lang w:val="en-US" w:eastAsia="zh-CN"/>
        </w:rPr>
        <w:t>.</w:t>
      </w:r>
      <w:r>
        <w:rPr>
          <w:rFonts w:hint="eastAsia" w:ascii="宋体" w:hAnsi="宋体" w:cs="宋体"/>
          <w:color w:val="000000"/>
          <w:sz w:val="28"/>
          <w:szCs w:val="28"/>
        </w:rPr>
        <w:t>具有汽车租赁备案证明或道路运输证。</w:t>
      </w:r>
    </w:p>
    <w:p w14:paraId="74124E2D">
      <w:pPr>
        <w:keepNext w:val="0"/>
        <w:keepLines w:val="0"/>
        <w:pageBreakBefore w:val="0"/>
        <w:kinsoku/>
        <w:wordWrap/>
        <w:overflowPunct/>
        <w:topLinePunct w:val="0"/>
        <w:bidi w:val="0"/>
        <w:snapToGrid/>
        <w:spacing w:line="440" w:lineRule="exact"/>
        <w:ind w:left="0" w:leftChars="0" w:firstLine="641" w:firstLineChars="228"/>
        <w:textAlignment w:val="auto"/>
        <w:rPr>
          <w:rFonts w:ascii="宋体" w:hAnsi="宋体" w:cs="宋体"/>
          <w:color w:val="000000"/>
          <w:sz w:val="28"/>
          <w:szCs w:val="28"/>
        </w:rPr>
      </w:pPr>
      <w:r>
        <w:rPr>
          <w:rFonts w:hint="eastAsia" w:ascii="宋体" w:hAnsi="宋体" w:cs="宋体"/>
          <w:b/>
          <w:bCs/>
          <w:color w:val="000000"/>
          <w:sz w:val="28"/>
          <w:szCs w:val="28"/>
        </w:rPr>
        <w:t>七、</w:t>
      </w:r>
      <w:r>
        <w:rPr>
          <w:rFonts w:hint="eastAsia" w:ascii="宋体" w:hAnsi="宋体" w:cs="宋体"/>
          <w:b/>
          <w:bCs/>
          <w:color w:val="000000"/>
          <w:sz w:val="28"/>
          <w:szCs w:val="28"/>
          <w:lang w:eastAsia="zh-CN"/>
        </w:rPr>
        <w:t>响应</w:t>
      </w:r>
      <w:r>
        <w:rPr>
          <w:rFonts w:hint="eastAsia" w:ascii="宋体" w:hAnsi="宋体" w:cs="宋体"/>
          <w:b/>
          <w:bCs/>
          <w:color w:val="000000"/>
          <w:sz w:val="28"/>
          <w:szCs w:val="28"/>
        </w:rPr>
        <w:t>文件需具有的资料(仅有但不限于)</w:t>
      </w:r>
      <w:r>
        <w:rPr>
          <w:rFonts w:hint="eastAsia" w:ascii="宋体" w:hAnsi="宋体" w:cs="宋体"/>
          <w:color w:val="000000"/>
          <w:sz w:val="28"/>
          <w:szCs w:val="28"/>
        </w:rPr>
        <w:t xml:space="preserve"> </w:t>
      </w:r>
    </w:p>
    <w:p w14:paraId="419F7CE2">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14:paraId="50F59EFD">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2.企业法人营业执照（副本复印件，加盖公章）；</w:t>
      </w:r>
    </w:p>
    <w:p w14:paraId="7CB0D315">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3.商业信誉承诺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14:paraId="69A5DE1B">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4.供应商具有健全的财务会计制度承诺函；</w:t>
      </w:r>
    </w:p>
    <w:p w14:paraId="73C77698">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5.具有履行合同所必须的设备和专业技术能力的承诺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14:paraId="0564AE4D">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w:t>
      </w:r>
      <w:r>
        <w:rPr>
          <w:rFonts w:hint="eastAsia" w:ascii="宋体" w:hAnsi="宋体" w:cs="宋体"/>
          <w:color w:val="000000"/>
          <w:sz w:val="28"/>
          <w:szCs w:val="28"/>
          <w:lang w:eastAsia="zh-CN"/>
        </w:rPr>
        <w:t>无</w:t>
      </w:r>
      <w:r>
        <w:rPr>
          <w:rFonts w:hint="eastAsia" w:ascii="宋体" w:hAnsi="宋体" w:cs="宋体"/>
          <w:color w:val="000000"/>
          <w:sz w:val="28"/>
          <w:szCs w:val="28"/>
        </w:rPr>
        <w:t>行贿犯罪记录的承诺函；</w:t>
      </w:r>
    </w:p>
    <w:p w14:paraId="748CC832">
      <w:pPr>
        <w:pStyle w:val="11"/>
        <w:keepNext w:val="0"/>
        <w:keepLines w:val="0"/>
        <w:pageBreakBefore w:val="0"/>
        <w:kinsoku/>
        <w:wordWrap/>
        <w:overflowPunct/>
        <w:topLinePunct w:val="0"/>
        <w:bidi w:val="0"/>
        <w:snapToGrid/>
        <w:spacing w:line="440" w:lineRule="exact"/>
        <w:ind w:left="0" w:leftChars="0" w:firstLine="638" w:firstLineChars="228"/>
        <w:jc w:val="left"/>
        <w:textAlignment w:val="auto"/>
        <w:rPr>
          <w:rFonts w:hint="eastAsia" w:ascii="宋体" w:hAnsi="宋体" w:cs="宋体"/>
          <w:color w:val="000000"/>
          <w:sz w:val="28"/>
          <w:szCs w:val="28"/>
        </w:rPr>
      </w:pPr>
      <w:r>
        <w:rPr>
          <w:rFonts w:hint="eastAsia" w:ascii="宋体" w:hAnsi="宋体" w:cs="宋体"/>
          <w:color w:val="000000"/>
          <w:sz w:val="28"/>
          <w:szCs w:val="28"/>
        </w:rPr>
        <w:t>7.具有依法缴纳税收和社会保障资金良好记录的</w:t>
      </w:r>
      <w:r>
        <w:rPr>
          <w:rFonts w:ascii="宋体" w:hAnsi="宋体" w:cs="宋体"/>
          <w:color w:val="000000"/>
          <w:sz w:val="28"/>
          <w:szCs w:val="28"/>
        </w:rPr>
        <w:t>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14:paraId="5060D4AC">
      <w:pPr>
        <w:pStyle w:val="11"/>
        <w:keepNext w:val="0"/>
        <w:keepLines w:val="0"/>
        <w:pageBreakBefore w:val="0"/>
        <w:kinsoku/>
        <w:wordWrap/>
        <w:overflowPunct/>
        <w:topLinePunct w:val="0"/>
        <w:bidi w:val="0"/>
        <w:snapToGrid/>
        <w:spacing w:line="440" w:lineRule="exact"/>
        <w:ind w:left="0" w:leftChars="0" w:firstLine="638" w:firstLineChars="228"/>
        <w:jc w:val="left"/>
        <w:textAlignment w:val="auto"/>
        <w:rPr>
          <w:rFonts w:hint="eastAsia" w:ascii="宋体" w:hAnsi="宋体" w:cs="宋体"/>
          <w:color w:val="000000"/>
          <w:sz w:val="28"/>
          <w:szCs w:val="28"/>
        </w:rPr>
      </w:pPr>
      <w:r>
        <w:rPr>
          <w:rFonts w:hint="eastAsia" w:ascii="宋体" w:hAnsi="宋体" w:cs="宋体"/>
          <w:color w:val="000000"/>
          <w:sz w:val="28"/>
          <w:szCs w:val="28"/>
        </w:rPr>
        <w:t>8.</w:t>
      </w:r>
      <w:r>
        <w:rPr>
          <w:rFonts w:hint="eastAsia" w:ascii="宋体" w:hAnsi="宋体" w:cs="宋体"/>
          <w:color w:val="000000"/>
          <w:sz w:val="28"/>
          <w:szCs w:val="28"/>
          <w:lang w:eastAsia="zh-CN"/>
        </w:rPr>
        <w:t>无</w:t>
      </w:r>
      <w:r>
        <w:rPr>
          <w:rFonts w:ascii="宋体" w:hAnsi="宋体" w:cs="宋体"/>
          <w:color w:val="000000"/>
          <w:sz w:val="28"/>
          <w:szCs w:val="28"/>
        </w:rPr>
        <w:t>重大违法记录的书面声明</w:t>
      </w:r>
      <w:r>
        <w:rPr>
          <w:rFonts w:hint="eastAsia" w:ascii="宋体" w:hAnsi="宋体" w:cs="宋体"/>
          <w:color w:val="000000"/>
          <w:sz w:val="28"/>
          <w:szCs w:val="28"/>
        </w:rPr>
        <w:t>；</w:t>
      </w:r>
    </w:p>
    <w:p w14:paraId="3210F955">
      <w:pPr>
        <w:pStyle w:val="11"/>
        <w:keepNext w:val="0"/>
        <w:keepLines w:val="0"/>
        <w:pageBreakBefore w:val="0"/>
        <w:kinsoku/>
        <w:wordWrap/>
        <w:overflowPunct/>
        <w:topLinePunct w:val="0"/>
        <w:bidi w:val="0"/>
        <w:snapToGrid/>
        <w:spacing w:line="440" w:lineRule="exact"/>
        <w:ind w:left="0" w:leftChars="0" w:firstLine="638" w:firstLineChars="228"/>
        <w:jc w:val="left"/>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9.具有汽车租赁备案证明或道路运输证</w:t>
      </w:r>
      <w:r>
        <w:rPr>
          <w:rFonts w:hint="eastAsia" w:ascii="宋体" w:hAnsi="宋体" w:cs="宋体"/>
          <w:color w:val="000000"/>
          <w:sz w:val="28"/>
          <w:szCs w:val="28"/>
          <w:lang w:eastAsia="zh-CN"/>
        </w:rPr>
        <w:t>；</w:t>
      </w:r>
    </w:p>
    <w:p w14:paraId="01165A19">
      <w:pPr>
        <w:keepNext w:val="0"/>
        <w:keepLines w:val="0"/>
        <w:pageBreakBefore w:val="0"/>
        <w:kinsoku/>
        <w:wordWrap/>
        <w:overflowPunct/>
        <w:topLinePunct w:val="0"/>
        <w:bidi w:val="0"/>
        <w:snapToGrid/>
        <w:spacing w:line="440" w:lineRule="exact"/>
        <w:ind w:left="0" w:leftChars="0" w:firstLine="638" w:firstLineChars="228"/>
        <w:textAlignment w:val="auto"/>
        <w:rPr>
          <w:rFonts w:hint="eastAsia" w:ascii="宋体" w:hAnsi="宋体" w:eastAsia="宋体"/>
          <w:bCs/>
          <w:color w:val="000000"/>
          <w:sz w:val="28"/>
          <w:szCs w:val="28"/>
          <w:lang w:eastAsia="zh-CN"/>
        </w:rPr>
      </w:pPr>
      <w:r>
        <w:rPr>
          <w:rFonts w:hint="eastAsia" w:ascii="宋体" w:hAnsi="宋体" w:cs="宋体"/>
          <w:color w:val="000000"/>
          <w:sz w:val="28"/>
          <w:szCs w:val="28"/>
          <w:lang w:val="en-US" w:eastAsia="zh-CN"/>
        </w:rPr>
        <w:t>10.</w:t>
      </w:r>
      <w:r>
        <w:rPr>
          <w:rFonts w:hint="eastAsia" w:ascii="宋体" w:hAnsi="宋体" w:cs="宋体"/>
          <w:color w:val="000000"/>
          <w:sz w:val="28"/>
          <w:szCs w:val="28"/>
        </w:rPr>
        <w:t>报价函</w:t>
      </w:r>
      <w:r>
        <w:rPr>
          <w:rFonts w:hint="eastAsia" w:ascii="宋体" w:hAnsi="宋体" w:cs="宋体"/>
          <w:color w:val="000000"/>
          <w:sz w:val="28"/>
          <w:szCs w:val="28"/>
          <w:lang w:eastAsia="zh-CN"/>
        </w:rPr>
        <w:t>。</w:t>
      </w:r>
    </w:p>
    <w:p w14:paraId="408415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1" w:firstLineChars="228"/>
        <w:jc w:val="left"/>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八、评审与定标</w:t>
      </w:r>
    </w:p>
    <w:p w14:paraId="3B81116F">
      <w:pPr>
        <w:keepNext w:val="0"/>
        <w:keepLines w:val="0"/>
        <w:pageBreakBefore w:val="0"/>
        <w:widowControl/>
        <w:kinsoku/>
        <w:wordWrap/>
        <w:overflowPunct/>
        <w:topLinePunct w:val="0"/>
        <w:autoSpaceDE/>
        <w:bidi w:val="0"/>
        <w:adjustRightInd/>
        <w:snapToGrid/>
        <w:spacing w:line="440" w:lineRule="exact"/>
        <w:ind w:left="0" w:leftChars="0" w:firstLine="638" w:firstLineChars="228"/>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val="0"/>
          <w:bCs w:val="0"/>
          <w:color w:val="000000"/>
          <w:sz w:val="28"/>
          <w:szCs w:val="28"/>
          <w:highlight w:val="none"/>
          <w:lang w:val="en-US" w:eastAsia="zh-CN"/>
        </w:rPr>
        <w:t>在密封报价的基础上，进行一轮或多轮磋商</w:t>
      </w:r>
      <w:r>
        <w:rPr>
          <w:rFonts w:hint="eastAsia" w:ascii="宋体" w:hAnsi="宋体" w:cs="宋体"/>
          <w:b w:val="0"/>
          <w:bCs w:val="0"/>
          <w:color w:val="000000"/>
          <w:sz w:val="28"/>
          <w:szCs w:val="28"/>
          <w:highlight w:val="none"/>
          <w:lang w:val="en-US" w:eastAsia="zh-CN"/>
        </w:rPr>
        <w:t>,</w:t>
      </w:r>
      <w:r>
        <w:rPr>
          <w:rFonts w:hint="eastAsia" w:ascii="宋体" w:hAnsi="宋体" w:eastAsia="宋体" w:cs="宋体"/>
          <w:b w:val="0"/>
          <w:bCs w:val="0"/>
          <w:color w:val="000000"/>
          <w:sz w:val="28"/>
          <w:szCs w:val="28"/>
          <w:highlight w:val="none"/>
          <w:lang w:val="en-US" w:eastAsia="zh-CN"/>
        </w:rPr>
        <w:t>本项目采取综合评分定标原则，按磋商文件中规定的评标方法和标准，对未作无效处理的响应文件进行价格、业绩、人员、服务方案等方面综合评价，并进行评分，符合资格条件供应商不足3家，不予评审。</w:t>
      </w:r>
    </w:p>
    <w:p w14:paraId="3862E7F2">
      <w:pPr>
        <w:keepNext w:val="0"/>
        <w:keepLines w:val="0"/>
        <w:pageBreakBefore w:val="0"/>
        <w:widowControl/>
        <w:kinsoku/>
        <w:wordWrap/>
        <w:overflowPunct/>
        <w:topLinePunct w:val="0"/>
        <w:autoSpaceDE/>
        <w:bidi w:val="0"/>
        <w:adjustRightInd/>
        <w:spacing w:line="460" w:lineRule="exact"/>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评分</w:t>
      </w:r>
      <w:r>
        <w:rPr>
          <w:rFonts w:hint="eastAsia" w:ascii="宋体" w:hAnsi="宋体" w:eastAsia="宋体" w:cs="宋体"/>
          <w:b/>
          <w:color w:val="000000"/>
          <w:kern w:val="0"/>
          <w:sz w:val="24"/>
          <w:szCs w:val="24"/>
          <w:highlight w:val="none"/>
          <w:lang w:eastAsia="zh-CN"/>
        </w:rPr>
        <w:t>细则</w:t>
      </w:r>
      <w:r>
        <w:rPr>
          <w:rFonts w:hint="eastAsia" w:ascii="宋体" w:hAnsi="宋体" w:cs="宋体"/>
          <w:b/>
          <w:color w:val="000000"/>
          <w:kern w:val="0"/>
          <w:sz w:val="24"/>
          <w:szCs w:val="24"/>
          <w:highlight w:val="none"/>
          <w:lang w:eastAsia="zh-CN"/>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732"/>
        <w:gridCol w:w="456"/>
        <w:gridCol w:w="5175"/>
        <w:gridCol w:w="1230"/>
        <w:gridCol w:w="708"/>
      </w:tblGrid>
      <w:tr w14:paraId="7243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14:paraId="3CEB8E62">
            <w:pPr>
              <w:wordWrap w:val="0"/>
              <w:spacing w:line="0" w:lineRule="atLeast"/>
              <w:rPr>
                <w:rFonts w:ascii="宋体" w:hAnsi="宋体"/>
                <w:szCs w:val="21"/>
              </w:rPr>
            </w:pPr>
            <w:r>
              <w:rPr>
                <w:rFonts w:hint="eastAsia" w:ascii="宋体" w:hAnsi="宋体"/>
                <w:szCs w:val="21"/>
              </w:rPr>
              <w:t>序号</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4B00E98A">
            <w:pPr>
              <w:wordWrap w:val="0"/>
              <w:spacing w:line="0" w:lineRule="atLeast"/>
              <w:ind w:firstLine="28"/>
              <w:jc w:val="center"/>
              <w:rPr>
                <w:rFonts w:ascii="宋体" w:hAnsi="宋体"/>
                <w:szCs w:val="21"/>
              </w:rPr>
            </w:pPr>
            <w:r>
              <w:rPr>
                <w:rFonts w:hint="eastAsia" w:ascii="宋体" w:hAnsi="宋体"/>
                <w:szCs w:val="21"/>
              </w:rPr>
              <w:t>评分因素</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079CE291">
            <w:pPr>
              <w:wordWrap w:val="0"/>
              <w:spacing w:line="0" w:lineRule="atLeast"/>
              <w:ind w:firstLine="28"/>
              <w:jc w:val="center"/>
              <w:rPr>
                <w:rFonts w:ascii="宋体" w:hAnsi="宋体"/>
                <w:szCs w:val="21"/>
              </w:rPr>
            </w:pPr>
            <w:r>
              <w:rPr>
                <w:rFonts w:hint="eastAsia" w:ascii="宋体" w:hAnsi="宋体"/>
                <w:szCs w:val="21"/>
              </w:rPr>
              <w:t>分值</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56DA5C2B">
            <w:pPr>
              <w:wordWrap w:val="0"/>
              <w:spacing w:line="0" w:lineRule="atLeast"/>
              <w:ind w:firstLine="28"/>
              <w:jc w:val="center"/>
              <w:rPr>
                <w:rFonts w:ascii="宋体" w:hAnsi="宋体"/>
                <w:szCs w:val="21"/>
              </w:rPr>
            </w:pPr>
            <w:r>
              <w:rPr>
                <w:rFonts w:hint="eastAsia" w:ascii="宋体" w:hAnsi="宋体"/>
                <w:szCs w:val="21"/>
              </w:rPr>
              <w:t>评分标准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8FB1EBC">
            <w:pPr>
              <w:wordWrap w:val="0"/>
              <w:spacing w:line="0" w:lineRule="atLeast"/>
              <w:jc w:val="center"/>
              <w:rPr>
                <w:rFonts w:ascii="宋体" w:hAnsi="宋体"/>
                <w:szCs w:val="21"/>
              </w:rPr>
            </w:pPr>
            <w:r>
              <w:rPr>
                <w:rFonts w:hint="eastAsia" w:ascii="宋体" w:hAnsi="宋体"/>
                <w:szCs w:val="21"/>
              </w:rPr>
              <w:t>说明</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3786AE7">
            <w:pPr>
              <w:wordWrap w:val="0"/>
              <w:spacing w:line="0" w:lineRule="atLeast"/>
              <w:jc w:val="center"/>
              <w:rPr>
                <w:rFonts w:ascii="宋体" w:hAnsi="宋体"/>
                <w:szCs w:val="21"/>
              </w:rPr>
            </w:pPr>
            <w:r>
              <w:rPr>
                <w:rFonts w:hint="eastAsia" w:ascii="宋体" w:hAnsi="宋体"/>
                <w:szCs w:val="21"/>
              </w:rPr>
              <w:t>评分因素类别</w:t>
            </w:r>
          </w:p>
        </w:tc>
      </w:tr>
      <w:tr w14:paraId="3AAC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14:paraId="56A5FFCA">
            <w:pPr>
              <w:wordWrap w:val="0"/>
              <w:spacing w:line="0" w:lineRule="atLeast"/>
              <w:jc w:val="center"/>
              <w:rPr>
                <w:rFonts w:ascii="宋体" w:hAnsi="宋体"/>
                <w:bCs/>
                <w:szCs w:val="21"/>
              </w:rPr>
            </w:pPr>
            <w:r>
              <w:rPr>
                <w:rFonts w:ascii="宋体" w:hAnsi="宋体"/>
                <w:bCs/>
                <w:szCs w:val="21"/>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66E5F5E">
            <w:pPr>
              <w:wordWrap w:val="0"/>
              <w:spacing w:line="0" w:lineRule="atLeast"/>
              <w:jc w:val="center"/>
              <w:rPr>
                <w:rFonts w:ascii="宋体" w:hAnsi="宋体"/>
                <w:bCs/>
                <w:szCs w:val="21"/>
              </w:rPr>
            </w:pPr>
            <w:r>
              <w:rPr>
                <w:rFonts w:hint="eastAsia" w:ascii="宋体" w:hAnsi="宋体"/>
                <w:bCs/>
                <w:szCs w:val="21"/>
              </w:rPr>
              <w:t>报价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DC4ED48">
            <w:pPr>
              <w:wordWrap w:val="0"/>
              <w:spacing w:line="0" w:lineRule="atLeast"/>
              <w:jc w:val="center"/>
              <w:rPr>
                <w:rFonts w:ascii="宋体" w:hAnsi="宋体"/>
                <w:bCs/>
                <w:szCs w:val="21"/>
              </w:rPr>
            </w:pPr>
            <w:r>
              <w:rPr>
                <w:rFonts w:ascii="宋体" w:hAnsi="宋体"/>
                <w:bCs/>
                <w:szCs w:val="21"/>
              </w:rPr>
              <w:t>20</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2EE6ABC7">
            <w:pPr>
              <w:wordWrap w:val="0"/>
              <w:spacing w:line="0" w:lineRule="atLeast"/>
              <w:rPr>
                <w:rFonts w:ascii="宋体" w:hAnsi="宋体"/>
                <w:szCs w:val="21"/>
              </w:rPr>
            </w:pPr>
            <w:r>
              <w:rPr>
                <w:rFonts w:hint="eastAsia" w:ascii="宋体" w:hAnsi="宋体"/>
                <w:szCs w:val="21"/>
              </w:rPr>
              <w:t>分类报价：</w:t>
            </w:r>
          </w:p>
          <w:p w14:paraId="63AD1FB0">
            <w:pPr>
              <w:wordWrap w:val="0"/>
              <w:spacing w:line="0" w:lineRule="atLeast"/>
              <w:rPr>
                <w:rFonts w:ascii="宋体" w:hAnsi="宋体"/>
                <w:szCs w:val="21"/>
              </w:rPr>
            </w:pPr>
            <w:r>
              <w:rPr>
                <w:rFonts w:hint="eastAsia" w:ascii="宋体" w:hAnsi="宋体"/>
                <w:szCs w:val="21"/>
              </w:rPr>
              <w:t>一类（</w:t>
            </w:r>
            <w:r>
              <w:rPr>
                <w:rFonts w:hint="eastAsia" w:ascii="宋体" w:hAnsi="宋体"/>
                <w:szCs w:val="21"/>
                <w:lang w:val="en-US" w:eastAsia="zh-CN"/>
              </w:rPr>
              <w:t>6</w:t>
            </w:r>
            <w:r>
              <w:rPr>
                <w:rFonts w:ascii="宋体" w:hAnsi="宋体"/>
                <w:szCs w:val="21"/>
              </w:rPr>
              <w:t>分）</w:t>
            </w:r>
            <w:r>
              <w:rPr>
                <w:rFonts w:hint="eastAsia" w:ascii="宋体" w:hAnsi="宋体"/>
                <w:szCs w:val="21"/>
              </w:rPr>
              <w:t>5座轿车或SUV</w:t>
            </w:r>
            <w:r>
              <w:rPr>
                <w:rFonts w:ascii="宋体" w:hAnsi="宋体"/>
                <w:szCs w:val="21"/>
              </w:rPr>
              <w:t>；</w:t>
            </w:r>
          </w:p>
          <w:p w14:paraId="363E09A9">
            <w:pPr>
              <w:wordWrap w:val="0"/>
              <w:spacing w:line="0" w:lineRule="atLeas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szCs w:val="21"/>
              </w:rPr>
              <w:t>二类（</w:t>
            </w:r>
            <w:r>
              <w:rPr>
                <w:rFonts w:hint="eastAsia" w:ascii="宋体" w:hAnsi="宋体"/>
                <w:szCs w:val="21"/>
                <w:lang w:val="en-US" w:eastAsia="zh-CN"/>
              </w:rPr>
              <w:t>5</w:t>
            </w:r>
            <w:r>
              <w:rPr>
                <w:rFonts w:ascii="宋体" w:hAnsi="宋体"/>
                <w:szCs w:val="21"/>
              </w:rPr>
              <w:t>分）</w:t>
            </w:r>
            <w:r>
              <w:rPr>
                <w:rFonts w:hint="eastAsia" w:ascii="宋体" w:hAnsi="宋体" w:eastAsia="宋体" w:cs="宋体"/>
                <w:b w:val="0"/>
                <w:bCs w:val="0"/>
                <w:i w:val="0"/>
                <w:iCs w:val="0"/>
                <w:color w:val="auto"/>
                <w:kern w:val="0"/>
                <w:sz w:val="22"/>
                <w:szCs w:val="22"/>
                <w:u w:val="none"/>
                <w:lang w:val="en-US" w:eastAsia="zh-CN" w:bidi="ar"/>
              </w:rPr>
              <w:t>7座商务车；</w:t>
            </w:r>
          </w:p>
          <w:p w14:paraId="3FECC52C">
            <w:pPr>
              <w:wordWrap w:val="0"/>
              <w:spacing w:line="0" w:lineRule="atLeast"/>
              <w:rPr>
                <w:rFonts w:ascii="宋体" w:hAnsi="宋体"/>
                <w:szCs w:val="21"/>
              </w:rPr>
            </w:pPr>
            <w:r>
              <w:rPr>
                <w:rFonts w:hint="eastAsia" w:ascii="宋体" w:hAnsi="宋体"/>
                <w:szCs w:val="21"/>
              </w:rPr>
              <w:t>三类（</w:t>
            </w:r>
            <w:r>
              <w:rPr>
                <w:rFonts w:ascii="宋体" w:hAnsi="宋体"/>
                <w:szCs w:val="21"/>
              </w:rPr>
              <w:t>3分）</w:t>
            </w:r>
            <w:r>
              <w:rPr>
                <w:rFonts w:hint="eastAsia" w:ascii="宋体" w:hAnsi="宋体" w:eastAsia="宋体" w:cs="宋体"/>
                <w:b w:val="0"/>
                <w:bCs w:val="0"/>
                <w:i w:val="0"/>
                <w:iCs w:val="0"/>
                <w:color w:val="auto"/>
                <w:kern w:val="0"/>
                <w:sz w:val="22"/>
                <w:szCs w:val="22"/>
                <w:u w:val="none"/>
                <w:lang w:val="en-US" w:eastAsia="zh-CN" w:bidi="ar"/>
              </w:rPr>
              <w:t>客车19座</w:t>
            </w:r>
            <w:r>
              <w:rPr>
                <w:rFonts w:ascii="宋体" w:hAnsi="宋体"/>
                <w:szCs w:val="21"/>
              </w:rPr>
              <w:t>；</w:t>
            </w:r>
          </w:p>
          <w:p w14:paraId="577E35FC">
            <w:pPr>
              <w:wordWrap w:val="0"/>
              <w:spacing w:line="0" w:lineRule="atLeast"/>
              <w:rPr>
                <w:rFonts w:ascii="宋体" w:hAnsi="宋体"/>
                <w:szCs w:val="21"/>
              </w:rPr>
            </w:pPr>
            <w:r>
              <w:rPr>
                <w:rFonts w:hint="eastAsia" w:ascii="宋体" w:hAnsi="宋体"/>
                <w:szCs w:val="21"/>
              </w:rPr>
              <w:t>四类（</w:t>
            </w:r>
            <w:r>
              <w:rPr>
                <w:rFonts w:ascii="宋体" w:hAnsi="宋体"/>
                <w:szCs w:val="21"/>
              </w:rPr>
              <w:t>3分）、</w:t>
            </w:r>
            <w:r>
              <w:rPr>
                <w:rFonts w:hint="eastAsia" w:ascii="宋体" w:hAnsi="宋体"/>
                <w:szCs w:val="21"/>
              </w:rPr>
              <w:t>客车39座</w:t>
            </w:r>
            <w:r>
              <w:rPr>
                <w:rFonts w:ascii="宋体" w:hAnsi="宋体"/>
                <w:szCs w:val="21"/>
              </w:rPr>
              <w:t>；</w:t>
            </w:r>
          </w:p>
          <w:p w14:paraId="71975987">
            <w:pPr>
              <w:wordWrap w:val="0"/>
              <w:spacing w:line="0" w:lineRule="atLeast"/>
              <w:rPr>
                <w:rFonts w:ascii="宋体" w:hAnsi="宋体"/>
                <w:szCs w:val="21"/>
              </w:rPr>
            </w:pPr>
            <w:r>
              <w:rPr>
                <w:rFonts w:hint="eastAsia" w:ascii="宋体" w:hAnsi="宋体"/>
                <w:szCs w:val="21"/>
              </w:rPr>
              <w:t>五类（</w:t>
            </w:r>
            <w:r>
              <w:rPr>
                <w:rFonts w:ascii="宋体" w:hAnsi="宋体"/>
                <w:szCs w:val="21"/>
              </w:rPr>
              <w:t>3分）</w:t>
            </w:r>
            <w:r>
              <w:rPr>
                <w:rFonts w:hint="eastAsia" w:ascii="宋体" w:hAnsi="宋体"/>
                <w:szCs w:val="21"/>
              </w:rPr>
              <w:t>客车55座</w:t>
            </w:r>
            <w:r>
              <w:rPr>
                <w:rFonts w:ascii="宋体" w:hAnsi="宋体"/>
                <w:szCs w:val="21"/>
              </w:rPr>
              <w:t>；</w:t>
            </w:r>
          </w:p>
          <w:p w14:paraId="4CB37687">
            <w:pPr>
              <w:wordWrap w:val="0"/>
              <w:spacing w:line="0" w:lineRule="atLeast"/>
              <w:rPr>
                <w:rFonts w:hint="eastAsia" w:ascii="宋体" w:hAnsi="宋体" w:eastAsia="宋体"/>
                <w:szCs w:val="21"/>
                <w:lang w:eastAsia="zh-CN"/>
              </w:rPr>
            </w:pPr>
            <w:r>
              <w:rPr>
                <w:rFonts w:hint="eastAsia" w:ascii="宋体" w:hAnsi="宋体"/>
                <w:szCs w:val="21"/>
              </w:rPr>
              <w:t>分类评标基准价是指满足</w:t>
            </w:r>
            <w:r>
              <w:rPr>
                <w:rFonts w:hint="eastAsia" w:ascii="宋体" w:hAnsi="宋体"/>
                <w:szCs w:val="21"/>
                <w:lang w:val="en-US" w:eastAsia="zh-CN"/>
              </w:rPr>
              <w:t>采购</w:t>
            </w:r>
            <w:r>
              <w:rPr>
                <w:rFonts w:hint="eastAsia" w:ascii="宋体" w:hAnsi="宋体"/>
                <w:szCs w:val="21"/>
              </w:rPr>
              <w:t>文件要求且各分类价格最低的有效报价</w:t>
            </w:r>
            <w:r>
              <w:rPr>
                <w:rFonts w:hint="eastAsia" w:ascii="宋体" w:hAnsi="宋体"/>
                <w:szCs w:val="21"/>
                <w:lang w:eastAsia="zh-CN"/>
              </w:rPr>
              <w:t>。</w:t>
            </w:r>
          </w:p>
          <w:p w14:paraId="44AC44AC">
            <w:pPr>
              <w:wordWrap w:val="0"/>
              <w:spacing w:line="0" w:lineRule="atLeast"/>
              <w:rPr>
                <w:rFonts w:ascii="宋体" w:hAnsi="宋体"/>
                <w:szCs w:val="21"/>
              </w:rPr>
            </w:pPr>
            <w:r>
              <w:rPr>
                <w:rFonts w:hint="eastAsia" w:ascii="宋体" w:hAnsi="宋体"/>
                <w:szCs w:val="21"/>
              </w:rPr>
              <w:t>分类得分</w:t>
            </w:r>
            <w:r>
              <w:rPr>
                <w:rFonts w:ascii="宋体" w:hAnsi="宋体"/>
                <w:szCs w:val="21"/>
              </w:rPr>
              <w:t>=分类评标基准价÷分类价×各分类分值。</w:t>
            </w:r>
          </w:p>
          <w:p w14:paraId="6FE9FB00">
            <w:pPr>
              <w:wordWrap w:val="0"/>
              <w:spacing w:line="0" w:lineRule="atLeast"/>
              <w:rPr>
                <w:rFonts w:ascii="宋体" w:hAnsi="宋体"/>
                <w:szCs w:val="21"/>
              </w:rPr>
            </w:pPr>
            <w:r>
              <w:rPr>
                <w:rFonts w:hint="eastAsia" w:ascii="宋体" w:hAnsi="宋体"/>
                <w:szCs w:val="21"/>
              </w:rPr>
              <w:t>分类无此类车型的此分类不得分。</w:t>
            </w:r>
          </w:p>
          <w:p w14:paraId="6EC84935">
            <w:pPr>
              <w:wordWrap w:val="0"/>
              <w:spacing w:line="0" w:lineRule="atLeast"/>
              <w:rPr>
                <w:rFonts w:ascii="宋体" w:hAnsi="宋体"/>
                <w:szCs w:val="21"/>
              </w:rPr>
            </w:pPr>
            <w:r>
              <w:rPr>
                <w:rFonts w:hint="eastAsia" w:ascii="宋体" w:hAnsi="宋体"/>
                <w:szCs w:val="21"/>
              </w:rPr>
              <w:t>总得分</w:t>
            </w:r>
            <w:r>
              <w:rPr>
                <w:rFonts w:ascii="宋体" w:hAnsi="宋体"/>
                <w:szCs w:val="21"/>
              </w:rPr>
              <w:t>=各分类得分之和</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14BB4EF">
            <w:pPr>
              <w:rPr>
                <w:rFonts w:ascii="宋体" w:hAnsi="宋体"/>
                <w:szCs w:val="21"/>
              </w:rPr>
            </w:pPr>
          </w:p>
          <w:p w14:paraId="2D05665E">
            <w:pPr>
              <w:wordWrap w:val="0"/>
              <w:spacing w:line="0" w:lineRule="atLeas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0EAE715">
            <w:pPr>
              <w:wordWrap w:val="0"/>
              <w:spacing w:line="0" w:lineRule="atLeast"/>
              <w:jc w:val="center"/>
              <w:rPr>
                <w:rFonts w:ascii="宋体" w:hAnsi="宋体"/>
                <w:szCs w:val="21"/>
              </w:rPr>
            </w:pPr>
            <w:r>
              <w:rPr>
                <w:rFonts w:hint="eastAsia" w:ascii="宋体" w:hAnsi="宋体"/>
                <w:szCs w:val="21"/>
              </w:rPr>
              <w:t>共同评分因素</w:t>
            </w:r>
          </w:p>
        </w:tc>
      </w:tr>
      <w:tr w14:paraId="7E19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4" w:type="dxa"/>
            <w:tcBorders>
              <w:top w:val="single" w:color="auto" w:sz="4" w:space="0"/>
              <w:left w:val="single" w:color="auto" w:sz="4" w:space="0"/>
              <w:right w:val="single" w:color="auto" w:sz="4" w:space="0"/>
            </w:tcBorders>
            <w:noWrap w:val="0"/>
            <w:vAlign w:val="center"/>
          </w:tcPr>
          <w:p w14:paraId="3261F1D5">
            <w:pPr>
              <w:wordWrap w:val="0"/>
              <w:spacing w:line="0" w:lineRule="atLeast"/>
              <w:jc w:val="center"/>
              <w:rPr>
                <w:rFonts w:ascii="宋体" w:hAnsi="宋体"/>
                <w:bCs/>
                <w:szCs w:val="21"/>
              </w:rPr>
            </w:pPr>
            <w:r>
              <w:rPr>
                <w:rFonts w:ascii="宋体" w:hAnsi="宋体"/>
                <w:bCs/>
                <w:szCs w:val="21"/>
              </w:rPr>
              <w:t>2</w:t>
            </w:r>
          </w:p>
        </w:tc>
        <w:tc>
          <w:tcPr>
            <w:tcW w:w="732" w:type="dxa"/>
            <w:tcBorders>
              <w:top w:val="single" w:color="auto" w:sz="4" w:space="0"/>
              <w:left w:val="single" w:color="auto" w:sz="4" w:space="0"/>
              <w:right w:val="single" w:color="auto" w:sz="4" w:space="0"/>
            </w:tcBorders>
            <w:noWrap w:val="0"/>
            <w:vAlign w:val="center"/>
          </w:tcPr>
          <w:p w14:paraId="6BC8A520">
            <w:pPr>
              <w:wordWrap w:val="0"/>
              <w:spacing w:line="0" w:lineRule="atLeast"/>
              <w:jc w:val="center"/>
              <w:rPr>
                <w:rFonts w:ascii="宋体" w:hAnsi="宋体"/>
                <w:bCs/>
                <w:szCs w:val="21"/>
              </w:rPr>
            </w:pPr>
            <w:r>
              <w:rPr>
                <w:rFonts w:hint="eastAsia" w:ascii="宋体" w:hAnsi="宋体"/>
                <w:bCs/>
                <w:szCs w:val="21"/>
              </w:rPr>
              <w:t>技术和服务能力</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0F4DCD3C">
            <w:pPr>
              <w:wordWrap w:val="0"/>
              <w:spacing w:line="0" w:lineRule="atLeast"/>
              <w:jc w:val="center"/>
              <w:rPr>
                <w:rFonts w:ascii="宋体" w:hAnsi="宋体"/>
                <w:bCs/>
                <w:szCs w:val="21"/>
              </w:rPr>
            </w:pPr>
            <w:r>
              <w:rPr>
                <w:rFonts w:ascii="宋体" w:hAnsi="宋体"/>
                <w:bCs/>
                <w:szCs w:val="21"/>
              </w:rPr>
              <w:t>27</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0315FAE8">
            <w:pPr>
              <w:wordWrap w:val="0"/>
              <w:spacing w:line="0" w:lineRule="atLeast"/>
              <w:rPr>
                <w:rFonts w:ascii="宋体" w:hAnsi="宋体"/>
                <w:szCs w:val="21"/>
              </w:rPr>
            </w:pPr>
            <w:r>
              <w:rPr>
                <w:rFonts w:hint="eastAsia" w:ascii="宋体" w:hAnsi="宋体"/>
                <w:szCs w:val="21"/>
                <w:lang w:val="en-US" w:eastAsia="zh-CN"/>
              </w:rPr>
              <w:t>1.</w:t>
            </w:r>
            <w:r>
              <w:rPr>
                <w:rFonts w:hint="eastAsia" w:ascii="宋体" w:hAnsi="宋体"/>
                <w:szCs w:val="21"/>
              </w:rPr>
              <w:t>根据供应商提供的服务措施和实施方案的实际性、合理性、内容是否详尽具体、可操作性等方面综合评审，服务方案中包含但不限于服务组织管理体系完整；汽车租赁服务流程清淅；安全保障措施针对性强；工作人员及驾驶人员配置及培训计划详细；服务措施便捷，提供其他特惠绿色服务（免费提供车辆接送、车辆内饰、人文关怀、救援及其它服务）等措施的，能充分体现且能最大限度保障项目有效实施的得</w:t>
            </w:r>
            <w:r>
              <w:rPr>
                <w:rFonts w:ascii="宋体" w:hAnsi="宋体"/>
                <w:szCs w:val="21"/>
              </w:rPr>
              <w:t>20分，经评审委员会评审认定供应商提供的服务措施和实施方案每缺少一项或该项内容不完整或不满足要求的扣2分，直至本项分值扣完为止。（提供服务方案）</w:t>
            </w:r>
          </w:p>
          <w:p w14:paraId="6360A5E4">
            <w:pPr>
              <w:wordWrap w:val="0"/>
              <w:spacing w:line="0" w:lineRule="atLeast"/>
              <w:rPr>
                <w:rFonts w:ascii="宋体" w:hAnsi="宋体"/>
                <w:szCs w:val="21"/>
              </w:rPr>
            </w:pPr>
            <w:r>
              <w:rPr>
                <w:rFonts w:hint="eastAsia" w:ascii="宋体" w:hAnsi="宋体"/>
                <w:color w:val="auto"/>
                <w:szCs w:val="21"/>
                <w:lang w:val="en-US" w:eastAsia="zh-CN"/>
              </w:rPr>
              <w:t>2.</w:t>
            </w:r>
            <w:r>
              <w:rPr>
                <w:rFonts w:hint="eastAsia" w:ascii="宋体" w:hAnsi="宋体"/>
                <w:color w:val="auto"/>
                <w:szCs w:val="21"/>
              </w:rPr>
              <w:t>截止本项目开标日，</w:t>
            </w:r>
            <w:r>
              <w:rPr>
                <w:rFonts w:hint="eastAsia" w:ascii="宋体" w:hAnsi="宋体"/>
                <w:color w:val="auto"/>
                <w:szCs w:val="21"/>
                <w:lang w:eastAsia="zh-CN"/>
              </w:rPr>
              <w:t>提供</w:t>
            </w:r>
            <w:r>
              <w:rPr>
                <w:rFonts w:hint="eastAsia" w:ascii="宋体" w:hAnsi="宋体"/>
                <w:color w:val="auto"/>
                <w:szCs w:val="21"/>
              </w:rPr>
              <w:t>车龄</w:t>
            </w:r>
            <w:r>
              <w:rPr>
                <w:rFonts w:hint="eastAsia" w:ascii="宋体" w:hAnsi="宋体"/>
                <w:color w:val="auto"/>
                <w:szCs w:val="21"/>
                <w:lang w:val="en-US" w:eastAsia="zh-CN"/>
              </w:rPr>
              <w:t>5</w:t>
            </w:r>
            <w:r>
              <w:rPr>
                <w:rFonts w:ascii="宋体" w:hAnsi="宋体"/>
                <w:color w:val="auto"/>
                <w:szCs w:val="21"/>
              </w:rPr>
              <w:t>年（含</w:t>
            </w:r>
            <w:r>
              <w:rPr>
                <w:rFonts w:hint="eastAsia" w:ascii="宋体" w:hAnsi="宋体"/>
                <w:color w:val="auto"/>
                <w:szCs w:val="21"/>
                <w:lang w:val="en-US" w:eastAsia="zh-CN"/>
              </w:rPr>
              <w:t>5</w:t>
            </w:r>
            <w:r>
              <w:rPr>
                <w:rFonts w:ascii="宋体" w:hAnsi="宋体"/>
                <w:color w:val="auto"/>
                <w:szCs w:val="21"/>
              </w:rPr>
              <w:t>年）以内车辆</w:t>
            </w:r>
            <w:r>
              <w:rPr>
                <w:rFonts w:hint="eastAsia" w:ascii="宋体" w:hAnsi="宋体"/>
                <w:color w:val="auto"/>
                <w:szCs w:val="21"/>
                <w:lang w:eastAsia="zh-CN"/>
              </w:rPr>
              <w:t>（以行驶证为准）</w:t>
            </w:r>
            <w:r>
              <w:rPr>
                <w:rFonts w:ascii="宋体" w:hAnsi="宋体"/>
                <w:color w:val="auto"/>
                <w:szCs w:val="21"/>
              </w:rPr>
              <w:t>，每</w:t>
            </w:r>
            <w:r>
              <w:rPr>
                <w:rFonts w:hint="eastAsia" w:ascii="宋体" w:hAnsi="宋体"/>
                <w:color w:val="auto"/>
                <w:szCs w:val="21"/>
                <w:lang w:eastAsia="zh-CN"/>
              </w:rPr>
              <w:t>提供</w:t>
            </w:r>
            <w:r>
              <w:rPr>
                <w:rFonts w:ascii="宋体" w:hAnsi="宋体"/>
                <w:color w:val="auto"/>
                <w:szCs w:val="21"/>
              </w:rPr>
              <w:t>1</w:t>
            </w:r>
            <w:r>
              <w:rPr>
                <w:rFonts w:hint="eastAsia" w:ascii="宋体" w:hAnsi="宋体"/>
                <w:color w:val="auto"/>
                <w:szCs w:val="21"/>
                <w:lang w:eastAsia="zh-CN"/>
              </w:rPr>
              <w:t>个得</w:t>
            </w:r>
            <w:r>
              <w:rPr>
                <w:rFonts w:ascii="宋体" w:hAnsi="宋体"/>
                <w:color w:val="auto"/>
                <w:szCs w:val="21"/>
              </w:rPr>
              <w:t>1分，最多得7分。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81A091E">
            <w:pPr>
              <w:wordWrap w:val="0"/>
              <w:spacing w:line="0" w:lineRule="atLeast"/>
              <w:jc w:val="left"/>
              <w:rPr>
                <w:rFonts w:ascii="宋体" w:hAnsi="宋体"/>
                <w:szCs w:val="21"/>
              </w:rPr>
            </w:pPr>
            <w:r>
              <w:rPr>
                <w:rFonts w:hint="eastAsia" w:ascii="宋体" w:hAnsi="宋体"/>
                <w:szCs w:val="21"/>
                <w:lang w:val="en-US" w:eastAsia="zh-CN"/>
              </w:rPr>
              <w:t>1.</w:t>
            </w:r>
            <w:r>
              <w:rPr>
                <w:rFonts w:hint="eastAsia" w:ascii="宋体" w:hAnsi="宋体"/>
                <w:szCs w:val="21"/>
              </w:rPr>
              <w:t>提供服务措施和实施方案。</w:t>
            </w:r>
            <w:r>
              <w:rPr>
                <w:rFonts w:hint="eastAsia" w:ascii="宋体" w:hAnsi="宋体"/>
                <w:szCs w:val="21"/>
                <w:lang w:val="en-US" w:eastAsia="zh-CN"/>
              </w:rPr>
              <w:t>2.</w:t>
            </w:r>
            <w:r>
              <w:rPr>
                <w:rFonts w:hint="eastAsia" w:ascii="宋体" w:hAnsi="宋体"/>
                <w:szCs w:val="21"/>
              </w:rPr>
              <w:t>提供车辆行驶证复印件</w:t>
            </w:r>
            <w:r>
              <w:rPr>
                <w:rFonts w:hint="eastAsia" w:ascii="宋体" w:hAnsi="宋体"/>
                <w:szCs w:val="21"/>
                <w:lang w:eastAsia="zh-CN"/>
              </w:rPr>
              <w:t>，车辆必须为公司所有（私人车辆不得分）</w:t>
            </w:r>
            <w:r>
              <w:rPr>
                <w:rFonts w:hint="eastAsia" w:ascii="宋体" w:hAnsi="宋体"/>
                <w:szCs w:val="21"/>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D9599A3">
            <w:pPr>
              <w:wordWrap w:val="0"/>
              <w:spacing w:line="0" w:lineRule="atLeast"/>
              <w:jc w:val="center"/>
              <w:rPr>
                <w:rFonts w:ascii="宋体" w:hAnsi="宋体"/>
                <w:szCs w:val="21"/>
              </w:rPr>
            </w:pPr>
            <w:r>
              <w:rPr>
                <w:rFonts w:hint="eastAsia" w:ascii="宋体" w:hAnsi="宋体"/>
                <w:szCs w:val="21"/>
              </w:rPr>
              <w:t>共同评分因素</w:t>
            </w:r>
          </w:p>
        </w:tc>
      </w:tr>
      <w:tr w14:paraId="5130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4" w:type="dxa"/>
            <w:tcBorders>
              <w:left w:val="single" w:color="auto" w:sz="4" w:space="0"/>
              <w:right w:val="single" w:color="auto" w:sz="4" w:space="0"/>
            </w:tcBorders>
            <w:noWrap w:val="0"/>
            <w:vAlign w:val="center"/>
          </w:tcPr>
          <w:p w14:paraId="6A4AB30E">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3</w:t>
            </w:r>
          </w:p>
        </w:tc>
        <w:tc>
          <w:tcPr>
            <w:tcW w:w="732" w:type="dxa"/>
            <w:tcBorders>
              <w:left w:val="single" w:color="auto" w:sz="4" w:space="0"/>
              <w:right w:val="single" w:color="auto" w:sz="4" w:space="0"/>
            </w:tcBorders>
            <w:noWrap w:val="0"/>
            <w:vAlign w:val="center"/>
          </w:tcPr>
          <w:p w14:paraId="34639628">
            <w:pPr>
              <w:wordWrap w:val="0"/>
              <w:spacing w:line="0" w:lineRule="atLeast"/>
              <w:jc w:val="center"/>
              <w:rPr>
                <w:rFonts w:ascii="宋体" w:hAnsi="宋体"/>
                <w:bCs/>
                <w:szCs w:val="21"/>
              </w:rPr>
            </w:pPr>
            <w:r>
              <w:rPr>
                <w:rFonts w:hint="eastAsia" w:ascii="宋体" w:hAnsi="宋体"/>
                <w:bCs/>
                <w:szCs w:val="21"/>
              </w:rPr>
              <w:t>商务指标</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3BA59D99">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 xml:space="preserve">36 </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5C346255">
            <w:pPr>
              <w:wordWrap w:val="0"/>
              <w:spacing w:line="0" w:lineRule="atLeast"/>
              <w:rPr>
                <w:rFonts w:ascii="宋体" w:hAnsi="宋体"/>
                <w:szCs w:val="21"/>
              </w:rPr>
            </w:pPr>
            <w:r>
              <w:rPr>
                <w:rFonts w:hint="eastAsia" w:ascii="宋体" w:hAnsi="宋体"/>
                <w:b/>
                <w:bCs/>
                <w:szCs w:val="21"/>
              </w:rPr>
              <w:t>一、</w:t>
            </w:r>
            <w:r>
              <w:rPr>
                <w:rFonts w:hint="eastAsia" w:ascii="宋体" w:hAnsi="宋体"/>
                <w:szCs w:val="21"/>
              </w:rPr>
              <w:t>对供应商管理制度健全情况进行评审，严格按照《汽车租赁业管理暂行规定》和《四川省道路运输管理条例》开展相关业务情况的，完全满足项目需要的得</w:t>
            </w:r>
            <w:r>
              <w:rPr>
                <w:rFonts w:ascii="宋体" w:hAnsi="宋体"/>
                <w:szCs w:val="21"/>
              </w:rPr>
              <w:t>6分；较为合理的得4分；一般的得2分；不提供不得分。</w:t>
            </w:r>
          </w:p>
          <w:p w14:paraId="1C3828AC">
            <w:pPr>
              <w:wordWrap w:val="0"/>
              <w:spacing w:line="0" w:lineRule="atLeast"/>
              <w:rPr>
                <w:rFonts w:ascii="宋体" w:hAnsi="宋体"/>
                <w:szCs w:val="21"/>
              </w:rPr>
            </w:pPr>
            <w:r>
              <w:rPr>
                <w:rFonts w:hint="eastAsia" w:ascii="宋体" w:hAnsi="宋体"/>
                <w:b/>
                <w:bCs/>
                <w:szCs w:val="21"/>
              </w:rPr>
              <w:t>二、</w:t>
            </w:r>
            <w:r>
              <w:rPr>
                <w:rFonts w:hint="eastAsia" w:ascii="宋体" w:hAnsi="宋体"/>
                <w:szCs w:val="21"/>
                <w:lang w:eastAsia="zh-CN"/>
              </w:rPr>
              <w:t>车辆保险：</w:t>
            </w:r>
            <w:r>
              <w:rPr>
                <w:rFonts w:ascii="宋体" w:hAnsi="宋体"/>
                <w:szCs w:val="21"/>
              </w:rPr>
              <w:t>1</w:t>
            </w:r>
            <w:r>
              <w:rPr>
                <w:rFonts w:hint="eastAsia" w:ascii="宋体" w:hAnsi="宋体"/>
                <w:szCs w:val="21"/>
                <w:lang w:val="en-US" w:eastAsia="zh-CN"/>
              </w:rPr>
              <w:t>.</w:t>
            </w:r>
            <w:r>
              <w:rPr>
                <w:rFonts w:ascii="宋体" w:hAnsi="宋体"/>
                <w:szCs w:val="21"/>
              </w:rPr>
              <w:t>三者险保额50万元以下的，不得分；50万元的，每1辆车得0.2分；100万元的，每1辆车得0.4分；150万元（含）以上的，每1辆车得0.6分；最多得12分。</w:t>
            </w:r>
          </w:p>
          <w:p w14:paraId="5971945C">
            <w:pPr>
              <w:wordWrap w:val="0"/>
              <w:spacing w:line="0" w:lineRule="atLeast"/>
              <w:rPr>
                <w:rFonts w:ascii="宋体" w:hAnsi="宋体"/>
                <w:szCs w:val="21"/>
              </w:rPr>
            </w:pPr>
            <w:r>
              <w:rPr>
                <w:rFonts w:ascii="宋体" w:hAnsi="宋体"/>
                <w:szCs w:val="21"/>
              </w:rPr>
              <w:t>2</w:t>
            </w:r>
            <w:r>
              <w:rPr>
                <w:rFonts w:hint="eastAsia" w:ascii="宋体" w:hAnsi="宋体"/>
                <w:szCs w:val="21"/>
                <w:lang w:val="en-US" w:eastAsia="zh-CN"/>
              </w:rPr>
              <w:t>.</w:t>
            </w:r>
            <w:r>
              <w:rPr>
                <w:rFonts w:ascii="宋体" w:hAnsi="宋体"/>
                <w:szCs w:val="21"/>
              </w:rPr>
              <w:t>车上人员责任险保额10万/人以下的，不得分；10万/人的，每1辆车得0.1分；15万/人的，每1辆车得0.2分；20万/人及以上的，每1辆车得0.4分；最多得4分。</w:t>
            </w:r>
          </w:p>
          <w:p w14:paraId="004F4991">
            <w:pPr>
              <w:wordWrap w:val="0"/>
              <w:spacing w:line="0" w:lineRule="atLeast"/>
              <w:rPr>
                <w:rFonts w:ascii="宋体" w:hAnsi="宋体"/>
                <w:szCs w:val="21"/>
              </w:rPr>
            </w:pPr>
            <w:r>
              <w:rPr>
                <w:rFonts w:hint="eastAsia" w:ascii="宋体" w:hAnsi="宋体"/>
                <w:b/>
                <w:bCs/>
                <w:szCs w:val="21"/>
              </w:rPr>
              <w:t>三、</w:t>
            </w:r>
            <w:r>
              <w:rPr>
                <w:rFonts w:hint="eastAsia" w:ascii="宋体" w:hAnsi="宋体"/>
                <w:szCs w:val="21"/>
                <w:lang w:eastAsia="zh-CN"/>
              </w:rPr>
              <w:t>安全及人员保障：</w:t>
            </w:r>
            <w:r>
              <w:rPr>
                <w:rFonts w:ascii="宋体" w:hAnsi="宋体"/>
                <w:szCs w:val="21"/>
              </w:rPr>
              <w:t>1</w:t>
            </w:r>
            <w:r>
              <w:rPr>
                <w:rFonts w:hint="eastAsia" w:ascii="宋体" w:hAnsi="宋体"/>
                <w:szCs w:val="21"/>
                <w:lang w:val="en-US" w:eastAsia="zh-CN"/>
              </w:rPr>
              <w:t>.</w:t>
            </w:r>
            <w:r>
              <w:rPr>
                <w:rFonts w:ascii="宋体" w:hAnsi="宋体"/>
                <w:szCs w:val="21"/>
              </w:rPr>
              <w:t>拟投入本项目具有安全员资格证书的安全员2名得3分，2名以上得5分。</w:t>
            </w:r>
          </w:p>
          <w:p w14:paraId="0251BB51">
            <w:pPr>
              <w:wordWrap w:val="0"/>
              <w:spacing w:line="0" w:lineRule="atLeast"/>
              <w:rPr>
                <w:rFonts w:ascii="宋体" w:hAnsi="宋体"/>
                <w:szCs w:val="21"/>
              </w:rPr>
            </w:pPr>
            <w:r>
              <w:rPr>
                <w:rFonts w:ascii="宋体" w:hAnsi="宋体"/>
                <w:szCs w:val="21"/>
              </w:rPr>
              <w:t>2</w:t>
            </w:r>
            <w:r>
              <w:rPr>
                <w:rFonts w:hint="eastAsia" w:ascii="宋体" w:hAnsi="宋体"/>
                <w:szCs w:val="21"/>
                <w:lang w:val="en-US" w:eastAsia="zh-CN"/>
              </w:rPr>
              <w:t>.</w:t>
            </w:r>
            <w:r>
              <w:rPr>
                <w:rFonts w:ascii="宋体" w:hAnsi="宋体"/>
                <w:szCs w:val="21"/>
              </w:rPr>
              <w:t>汽车租赁公司与第三方劳务公司签订合作协议，提供驾驶员劳务服务。10人（含10人）得3分。每多1人得0.5分，最多5分。</w:t>
            </w:r>
          </w:p>
          <w:p w14:paraId="790F23EB">
            <w:pPr>
              <w:wordWrap w:val="0"/>
              <w:spacing w:line="0" w:lineRule="atLeast"/>
              <w:rPr>
                <w:rFonts w:ascii="宋体" w:hAnsi="宋体"/>
                <w:szCs w:val="21"/>
              </w:rPr>
            </w:pPr>
            <w:r>
              <w:rPr>
                <w:rFonts w:hint="eastAsia" w:ascii="宋体" w:hAnsi="宋体"/>
                <w:b/>
                <w:bCs/>
                <w:szCs w:val="21"/>
              </w:rPr>
              <w:t>四、</w:t>
            </w:r>
            <w:r>
              <w:rPr>
                <w:rFonts w:hint="eastAsia" w:ascii="宋体" w:hAnsi="宋体"/>
                <w:szCs w:val="21"/>
              </w:rPr>
              <w:t>供应商</w:t>
            </w:r>
            <w:r>
              <w:rPr>
                <w:rFonts w:ascii="宋体" w:hAnsi="宋体"/>
                <w:szCs w:val="21"/>
              </w:rPr>
              <w:t>20</w:t>
            </w:r>
            <w:r>
              <w:rPr>
                <w:rFonts w:hint="eastAsia" w:ascii="宋体" w:hAnsi="宋体"/>
                <w:szCs w:val="21"/>
                <w:lang w:val="en-US" w:eastAsia="zh-CN"/>
              </w:rPr>
              <w:t>22</w:t>
            </w:r>
            <w:r>
              <w:rPr>
                <w:rFonts w:ascii="宋体" w:hAnsi="宋体"/>
                <w:szCs w:val="21"/>
              </w:rPr>
              <w:t>年以来类似项目业绩每个得1分，最多得</w:t>
            </w:r>
            <w:r>
              <w:rPr>
                <w:rFonts w:hint="eastAsia" w:ascii="宋体" w:hAnsi="宋体"/>
                <w:szCs w:val="21"/>
                <w:lang w:val="en-US" w:eastAsia="zh-CN"/>
              </w:rPr>
              <w:t>4</w:t>
            </w:r>
            <w:r>
              <w:rPr>
                <w:rFonts w:ascii="宋体" w:hAnsi="宋体"/>
                <w:szCs w:val="21"/>
              </w:rPr>
              <w:t>分。（提供与相关部门或单位签订的合同或中标通知书复印件等证明材料为准。）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1EEA008">
            <w:pPr>
              <w:wordWrap w:val="0"/>
              <w:spacing w:line="0" w:lineRule="atLeast"/>
              <w:jc w:val="left"/>
              <w:rPr>
                <w:rFonts w:hint="eastAsia" w:ascii="宋体" w:hAnsi="宋体" w:eastAsia="宋体"/>
                <w:szCs w:val="21"/>
                <w:lang w:eastAsia="zh-CN"/>
              </w:rPr>
            </w:pPr>
            <w:r>
              <w:rPr>
                <w:rFonts w:hint="eastAsia" w:ascii="宋体" w:hAnsi="宋体"/>
                <w:szCs w:val="21"/>
              </w:rPr>
              <w:t>一、提供管理制度</w:t>
            </w:r>
            <w:r>
              <w:rPr>
                <w:rFonts w:hint="eastAsia" w:ascii="宋体" w:hAnsi="宋体"/>
                <w:szCs w:val="21"/>
                <w:lang w:eastAsia="zh-CN"/>
              </w:rPr>
              <w:t>。</w:t>
            </w:r>
          </w:p>
          <w:p w14:paraId="7BA51F1B">
            <w:pPr>
              <w:wordWrap w:val="0"/>
              <w:spacing w:line="0" w:lineRule="atLeast"/>
              <w:jc w:val="left"/>
              <w:rPr>
                <w:rFonts w:ascii="宋体" w:hAnsi="宋体"/>
                <w:szCs w:val="21"/>
              </w:rPr>
            </w:pPr>
            <w:r>
              <w:rPr>
                <w:rFonts w:hint="eastAsia" w:ascii="宋体" w:hAnsi="宋体"/>
                <w:szCs w:val="21"/>
              </w:rPr>
              <w:t>二、附自有车辆全年度的商业险保单复印件。</w:t>
            </w:r>
          </w:p>
          <w:p w14:paraId="356F3E65">
            <w:pPr>
              <w:wordWrap w:val="0"/>
              <w:spacing w:line="0" w:lineRule="atLeast"/>
              <w:jc w:val="left"/>
              <w:rPr>
                <w:rFonts w:hint="eastAsia" w:ascii="宋体" w:hAnsi="宋体" w:eastAsia="宋体"/>
                <w:szCs w:val="21"/>
                <w:lang w:eastAsia="zh-CN"/>
              </w:rPr>
            </w:pPr>
            <w:r>
              <w:rPr>
                <w:rFonts w:hint="eastAsia" w:ascii="宋体" w:hAnsi="宋体"/>
                <w:szCs w:val="21"/>
              </w:rPr>
              <w:t>三、</w:t>
            </w:r>
            <w:r>
              <w:rPr>
                <w:rFonts w:ascii="宋体" w:hAnsi="宋体"/>
                <w:szCs w:val="21"/>
              </w:rPr>
              <w:t>1.提供证书复印件</w:t>
            </w:r>
            <w:r>
              <w:rPr>
                <w:rFonts w:hint="eastAsia" w:ascii="宋体" w:hAnsi="宋体"/>
                <w:szCs w:val="21"/>
                <w:lang w:eastAsia="zh-CN"/>
              </w:rPr>
              <w:t>。</w:t>
            </w:r>
            <w:r>
              <w:rPr>
                <w:rFonts w:ascii="宋体" w:hAnsi="宋体"/>
                <w:szCs w:val="21"/>
              </w:rPr>
              <w:t>2.提供与劳务公司的聘用合同/协议</w:t>
            </w:r>
            <w:r>
              <w:rPr>
                <w:rFonts w:hint="eastAsia" w:ascii="宋体" w:hAnsi="宋体"/>
                <w:szCs w:val="21"/>
                <w:lang w:eastAsia="zh-CN"/>
              </w:rPr>
              <w:t>。</w:t>
            </w:r>
          </w:p>
          <w:p w14:paraId="7792E4EC">
            <w:pPr>
              <w:wordWrap w:val="0"/>
              <w:spacing w:line="0" w:lineRule="atLeast"/>
              <w:jc w:val="left"/>
              <w:rPr>
                <w:rFonts w:hint="eastAsia" w:ascii="宋体" w:hAnsi="宋体" w:eastAsia="宋体"/>
                <w:szCs w:val="21"/>
                <w:lang w:eastAsia="zh-CN"/>
              </w:rPr>
            </w:pPr>
            <w:r>
              <w:rPr>
                <w:rFonts w:hint="eastAsia" w:ascii="宋体" w:hAnsi="宋体"/>
                <w:szCs w:val="21"/>
              </w:rPr>
              <w:t>四、以中标通知书或合同复印件为准</w:t>
            </w:r>
            <w:r>
              <w:rPr>
                <w:rFonts w:hint="eastAsia" w:ascii="宋体" w:hAnsi="宋体"/>
                <w:szCs w:val="21"/>
                <w:lang w:eastAsia="zh-CN"/>
              </w:rPr>
              <w:t>。</w:t>
            </w:r>
          </w:p>
          <w:p w14:paraId="159F2891">
            <w:pPr>
              <w:wordWrap w:val="0"/>
              <w:spacing w:line="0" w:lineRule="atLeas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3C47249">
            <w:pPr>
              <w:wordWrap w:val="0"/>
              <w:spacing w:line="0" w:lineRule="atLeast"/>
              <w:jc w:val="center"/>
              <w:rPr>
                <w:rFonts w:ascii="宋体" w:hAnsi="宋体"/>
                <w:szCs w:val="21"/>
              </w:rPr>
            </w:pPr>
            <w:r>
              <w:rPr>
                <w:rFonts w:hint="eastAsia" w:ascii="宋体" w:hAnsi="宋体"/>
                <w:szCs w:val="21"/>
              </w:rPr>
              <w:t>共同评分因素</w:t>
            </w:r>
          </w:p>
        </w:tc>
      </w:tr>
      <w:tr w14:paraId="34F5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4" w:type="dxa"/>
            <w:tcBorders>
              <w:left w:val="single" w:color="auto" w:sz="4" w:space="0"/>
              <w:right w:val="single" w:color="auto" w:sz="4" w:space="0"/>
            </w:tcBorders>
            <w:noWrap w:val="0"/>
            <w:vAlign w:val="center"/>
          </w:tcPr>
          <w:p w14:paraId="269E4119">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4</w:t>
            </w:r>
          </w:p>
        </w:tc>
        <w:tc>
          <w:tcPr>
            <w:tcW w:w="732" w:type="dxa"/>
            <w:tcBorders>
              <w:left w:val="single" w:color="auto" w:sz="4" w:space="0"/>
              <w:right w:val="single" w:color="auto" w:sz="4" w:space="0"/>
            </w:tcBorders>
            <w:noWrap w:val="0"/>
            <w:vAlign w:val="center"/>
          </w:tcPr>
          <w:p w14:paraId="2961E9AF">
            <w:pPr>
              <w:wordWrap w:val="0"/>
              <w:spacing w:line="0" w:lineRule="atLeast"/>
              <w:jc w:val="center"/>
              <w:rPr>
                <w:rFonts w:ascii="宋体" w:hAnsi="宋体"/>
                <w:bCs/>
                <w:szCs w:val="21"/>
              </w:rPr>
            </w:pPr>
            <w:r>
              <w:rPr>
                <w:rFonts w:hint="eastAsia" w:ascii="宋体" w:hAnsi="宋体"/>
                <w:bCs/>
                <w:szCs w:val="21"/>
              </w:rPr>
              <w:t>其他服务保障</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A41FD04">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5</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4353AE15">
            <w:pPr>
              <w:wordWrap w:val="0"/>
              <w:spacing w:line="0" w:lineRule="atLeast"/>
              <w:rPr>
                <w:rFonts w:ascii="宋体" w:hAnsi="宋体"/>
                <w:szCs w:val="21"/>
              </w:rPr>
            </w:pPr>
            <w:r>
              <w:rPr>
                <w:rFonts w:ascii="宋体" w:hAnsi="宋体"/>
                <w:szCs w:val="21"/>
              </w:rPr>
              <w:t>1.有为公司租赁车辆提供日常维修服务，供应商在服务区域内签订有一类维修资质的维修企业得3分、二类维修资质的维修企业得2分，三类及以下或未提供的不得分。</w:t>
            </w:r>
          </w:p>
          <w:p w14:paraId="795114D8">
            <w:pPr>
              <w:wordWrap w:val="0"/>
              <w:spacing w:line="0" w:lineRule="atLeast"/>
              <w:rPr>
                <w:rFonts w:ascii="宋体" w:hAnsi="宋体"/>
                <w:szCs w:val="21"/>
              </w:rPr>
            </w:pPr>
            <w:r>
              <w:rPr>
                <w:rFonts w:ascii="宋体" w:hAnsi="宋体"/>
                <w:szCs w:val="21"/>
              </w:rPr>
              <w:t>2.租赁公司有1辆新能源汽车的得1分，多1辆加0.5分，最高得分2分。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37D8629">
            <w:pPr>
              <w:wordWrap w:val="0"/>
              <w:spacing w:line="0" w:lineRule="atLeast"/>
              <w:jc w:val="both"/>
              <w:rPr>
                <w:rFonts w:ascii="宋体" w:hAnsi="宋体"/>
                <w:szCs w:val="21"/>
              </w:rPr>
            </w:pPr>
            <w:r>
              <w:rPr>
                <w:rFonts w:ascii="宋体" w:hAnsi="宋体"/>
                <w:szCs w:val="21"/>
              </w:rPr>
              <w:t>1.提供维修保障协议及维修企业资质原件扫描件。2.提供车辆行驶证复印件</w:t>
            </w:r>
            <w:r>
              <w:rPr>
                <w:rFonts w:hint="eastAsia" w:ascii="宋体" w:hAnsi="宋体"/>
                <w:szCs w:val="21"/>
                <w:lang w:eastAsia="zh-CN"/>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466B58E">
            <w:pPr>
              <w:wordWrap w:val="0"/>
              <w:spacing w:line="0" w:lineRule="atLeast"/>
              <w:jc w:val="center"/>
              <w:rPr>
                <w:rFonts w:ascii="宋体" w:hAnsi="宋体"/>
                <w:szCs w:val="21"/>
              </w:rPr>
            </w:pPr>
            <w:r>
              <w:rPr>
                <w:rFonts w:hint="eastAsia" w:ascii="宋体" w:hAnsi="宋体"/>
                <w:szCs w:val="21"/>
              </w:rPr>
              <w:t>共同评分因素</w:t>
            </w:r>
          </w:p>
        </w:tc>
      </w:tr>
      <w:tr w14:paraId="3AC8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4" w:type="dxa"/>
            <w:tcBorders>
              <w:left w:val="single" w:color="auto" w:sz="4" w:space="0"/>
              <w:right w:val="single" w:color="auto" w:sz="4" w:space="0"/>
            </w:tcBorders>
            <w:noWrap w:val="0"/>
            <w:vAlign w:val="center"/>
          </w:tcPr>
          <w:p w14:paraId="7074A253">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5</w:t>
            </w:r>
          </w:p>
        </w:tc>
        <w:tc>
          <w:tcPr>
            <w:tcW w:w="732" w:type="dxa"/>
            <w:tcBorders>
              <w:left w:val="single" w:color="auto" w:sz="4" w:space="0"/>
              <w:right w:val="single" w:color="auto" w:sz="4" w:space="0"/>
            </w:tcBorders>
            <w:noWrap w:val="0"/>
            <w:vAlign w:val="center"/>
          </w:tcPr>
          <w:p w14:paraId="17347480">
            <w:pPr>
              <w:wordWrap w:val="0"/>
              <w:spacing w:line="0" w:lineRule="atLeast"/>
              <w:jc w:val="center"/>
              <w:rPr>
                <w:rFonts w:ascii="宋体" w:hAnsi="宋体"/>
                <w:bCs/>
                <w:szCs w:val="21"/>
              </w:rPr>
            </w:pPr>
            <w:r>
              <w:rPr>
                <w:rFonts w:hint="eastAsia" w:ascii="宋体" w:hAnsi="宋体"/>
                <w:bCs/>
                <w:szCs w:val="21"/>
              </w:rPr>
              <w:t>售后服务保障</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0BE74574">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12</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68742CD8">
            <w:pPr>
              <w:wordWrap w:val="0"/>
              <w:spacing w:line="0" w:lineRule="atLeast"/>
              <w:rPr>
                <w:rFonts w:ascii="Times New Roman" w:hAnsi="Times New Roman" w:eastAsia="宋体" w:cs="Times New Roman"/>
                <w:kern w:val="2"/>
                <w:sz w:val="21"/>
                <w:szCs w:val="24"/>
                <w:lang w:val="en-US" w:eastAsia="zh-CN" w:bidi="ar-SA"/>
              </w:rPr>
            </w:pPr>
            <w:r>
              <w:rPr>
                <w:rFonts w:hint="eastAsia" w:ascii="宋体" w:hAnsi="宋体"/>
                <w:szCs w:val="21"/>
              </w:rPr>
              <w:t>根据供应商与项目目的地距离、响应时间、服务承诺、服务措施、服务态度等进行综合比较评分，优得</w:t>
            </w:r>
            <w:r>
              <w:rPr>
                <w:rFonts w:hint="eastAsia" w:ascii="宋体" w:hAnsi="宋体"/>
                <w:szCs w:val="21"/>
                <w:lang w:val="en-US" w:eastAsia="zh-CN"/>
              </w:rPr>
              <w:t>12</w:t>
            </w:r>
            <w:r>
              <w:rPr>
                <w:rFonts w:ascii="宋体" w:hAnsi="宋体"/>
                <w:szCs w:val="21"/>
              </w:rPr>
              <w:t>分，良好得</w:t>
            </w:r>
            <w:r>
              <w:rPr>
                <w:rFonts w:hint="eastAsia" w:ascii="宋体" w:hAnsi="宋体"/>
                <w:szCs w:val="21"/>
                <w:lang w:val="en-US" w:eastAsia="zh-CN"/>
              </w:rPr>
              <w:t>8</w:t>
            </w:r>
            <w:r>
              <w:rPr>
                <w:rFonts w:ascii="宋体" w:hAnsi="宋体"/>
                <w:szCs w:val="21"/>
              </w:rPr>
              <w:t>分，一般得4分，差不得分。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CFDAE49">
            <w:pPr>
              <w:wordWrap w:val="0"/>
              <w:spacing w:line="0" w:lineRule="atLeast"/>
              <w:jc w:val="center"/>
              <w:rPr>
                <w:rFonts w:ascii="宋体" w:hAnsi="宋体"/>
                <w:szCs w:val="21"/>
              </w:rPr>
            </w:pPr>
            <w:r>
              <w:rPr>
                <w:rFonts w:hint="eastAsia" w:ascii="宋体" w:hAnsi="宋体"/>
                <w:szCs w:val="21"/>
              </w:rPr>
              <w:t>提供售后服务方案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5E5EFAE">
            <w:pPr>
              <w:wordWrap w:val="0"/>
              <w:spacing w:line="0" w:lineRule="atLeast"/>
              <w:jc w:val="center"/>
              <w:rPr>
                <w:rFonts w:ascii="宋体" w:hAnsi="宋体"/>
                <w:szCs w:val="21"/>
              </w:rPr>
            </w:pPr>
            <w:r>
              <w:rPr>
                <w:rFonts w:hint="eastAsia" w:ascii="宋体" w:hAnsi="宋体"/>
                <w:szCs w:val="21"/>
              </w:rPr>
              <w:t>共同评分因素</w:t>
            </w:r>
          </w:p>
        </w:tc>
      </w:tr>
    </w:tbl>
    <w:p w14:paraId="5847212C">
      <w:pPr>
        <w:keepNext w:val="0"/>
        <w:keepLines w:val="0"/>
        <w:pageBreakBefore w:val="0"/>
        <w:kinsoku/>
        <w:overflowPunct/>
        <w:topLinePunct w:val="0"/>
        <w:bidi w:val="0"/>
        <w:spacing w:line="46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lang w:eastAsia="zh-CN"/>
        </w:rPr>
        <w:t>九</w:t>
      </w:r>
      <w:r>
        <w:rPr>
          <w:rFonts w:hint="eastAsia" w:ascii="宋体" w:hAnsi="宋体" w:cs="宋体"/>
          <w:b/>
          <w:bCs/>
          <w:color w:val="000000"/>
          <w:sz w:val="28"/>
          <w:szCs w:val="28"/>
        </w:rPr>
        <w:t>、</w:t>
      </w:r>
      <w:r>
        <w:rPr>
          <w:rFonts w:hint="eastAsia" w:ascii="宋体" w:hAnsi="宋体" w:cs="宋体"/>
          <w:b/>
          <w:bCs/>
          <w:color w:val="000000"/>
          <w:sz w:val="28"/>
          <w:szCs w:val="28"/>
          <w:lang w:eastAsia="zh-CN"/>
        </w:rPr>
        <w:t>结果公告</w:t>
      </w:r>
      <w:r>
        <w:rPr>
          <w:rFonts w:hint="eastAsia" w:ascii="宋体" w:hAnsi="宋体" w:cs="宋体"/>
          <w:b/>
          <w:bCs/>
          <w:color w:val="000000"/>
          <w:sz w:val="28"/>
          <w:szCs w:val="28"/>
        </w:rPr>
        <w:t>与合同签订</w:t>
      </w:r>
    </w:p>
    <w:p w14:paraId="3142E630">
      <w:pPr>
        <w:keepNext w:val="0"/>
        <w:keepLines w:val="0"/>
        <w:pageBreakBefore w:val="0"/>
        <w:kinsoku/>
        <w:overflowPunct/>
        <w:topLinePunct w:val="0"/>
        <w:bidi w:val="0"/>
        <w:spacing w:line="460" w:lineRule="exact"/>
        <w:ind w:firstLine="560" w:firstLineChars="200"/>
        <w:textAlignment w:val="auto"/>
        <w:rPr>
          <w:rFonts w:ascii="宋体" w:hAnsi="宋体"/>
          <w:color w:val="000000"/>
        </w:rPr>
      </w:pPr>
      <w:r>
        <w:rPr>
          <w:rFonts w:hint="eastAsia" w:ascii="宋体" w:hAnsi="宋体" w:cs="宋体"/>
          <w:color w:val="000000"/>
          <w:sz w:val="28"/>
          <w:szCs w:val="28"/>
          <w:lang w:eastAsia="zh-CN"/>
        </w:rPr>
        <w:t>本项目结果公告将在评审结束后</w:t>
      </w:r>
      <w:r>
        <w:rPr>
          <w:rFonts w:hint="eastAsia" w:ascii="宋体" w:hAnsi="宋体" w:cs="宋体"/>
          <w:color w:val="000000"/>
          <w:sz w:val="28"/>
          <w:szCs w:val="28"/>
          <w:lang w:val="en-US" w:eastAsia="zh-CN"/>
        </w:rPr>
        <w:t>2个工作日内</w:t>
      </w:r>
      <w:r>
        <w:rPr>
          <w:rFonts w:hint="eastAsia" w:ascii="宋体" w:hAnsi="宋体" w:cs="宋体"/>
          <w:color w:val="000000"/>
          <w:sz w:val="28"/>
          <w:szCs w:val="28"/>
        </w:rPr>
        <w:t>在医院官网进行公示，公示</w:t>
      </w:r>
      <w:r>
        <w:rPr>
          <w:rFonts w:hint="eastAsia" w:ascii="宋体" w:hAnsi="宋体" w:cs="宋体"/>
          <w:color w:val="000000"/>
          <w:sz w:val="28"/>
          <w:szCs w:val="28"/>
          <w:lang w:eastAsia="zh-CN"/>
        </w:rPr>
        <w:t>期无异议</w:t>
      </w:r>
      <w:r>
        <w:rPr>
          <w:rFonts w:hint="eastAsia" w:ascii="宋体" w:hAnsi="宋体" w:cs="宋体"/>
          <w:color w:val="000000"/>
          <w:sz w:val="28"/>
          <w:szCs w:val="28"/>
        </w:rPr>
        <w:t>，采购人与成交供应商签订合同。</w:t>
      </w:r>
      <w:r>
        <w:rPr>
          <w:rFonts w:ascii="宋体" w:hAnsi="宋体"/>
          <w:color w:val="000000"/>
        </w:rPr>
        <w:br w:type="page"/>
      </w:r>
    </w:p>
    <w:p w14:paraId="1D2012EE">
      <w:pPr>
        <w:pStyle w:val="7"/>
        <w:ind w:left="0" w:leftChars="0" w:firstLine="0" w:firstLineChars="0"/>
        <w:jc w:val="both"/>
        <w:rPr>
          <w:rFonts w:hint="default" w:ascii="宋体" w:hAnsi="宋体" w:eastAsia="宋体" w:cs="宋体"/>
          <w:b w:val="0"/>
          <w:bCs/>
          <w:i w:val="0"/>
          <w:iCs/>
          <w:color w:val="000000"/>
          <w:sz w:val="28"/>
          <w:szCs w:val="28"/>
          <w:highlight w:val="none"/>
          <w:lang w:val="en-US" w:eastAsia="zh-CN"/>
        </w:rPr>
      </w:pPr>
      <w:r>
        <w:rPr>
          <w:rFonts w:hint="eastAsia" w:ascii="宋体" w:hAnsi="宋体" w:cs="宋体"/>
          <w:b w:val="0"/>
          <w:bCs/>
          <w:i w:val="0"/>
          <w:iCs/>
          <w:color w:val="000000"/>
          <w:sz w:val="28"/>
          <w:szCs w:val="28"/>
          <w:highlight w:val="none"/>
          <w:lang w:val="en-US" w:eastAsia="zh-CN"/>
        </w:rPr>
        <w:t>附件1</w:t>
      </w:r>
    </w:p>
    <w:p w14:paraId="20BD49C5">
      <w:pPr>
        <w:pStyle w:val="7"/>
        <w:ind w:left="0" w:leftChars="0" w:firstLine="0" w:firstLineChars="0"/>
        <w:jc w:val="both"/>
        <w:rPr>
          <w:rFonts w:hint="eastAsia" w:ascii="宋体" w:hAnsi="宋体" w:eastAsia="宋体" w:cs="宋体"/>
          <w:b/>
          <w:bCs/>
          <w:i w:val="0"/>
          <w:iCs/>
          <w:sz w:val="28"/>
          <w:szCs w:val="28"/>
          <w:lang w:eastAsia="zh-CN"/>
        </w:rPr>
      </w:pPr>
      <w:r>
        <w:rPr>
          <w:rFonts w:hint="eastAsia" w:ascii="宋体" w:hAnsi="宋体" w:eastAsia="宋体" w:cs="宋体"/>
          <w:b w:val="0"/>
          <w:bCs/>
          <w:i w:val="0"/>
          <w:iCs/>
          <w:color w:val="000000"/>
          <w:sz w:val="28"/>
          <w:szCs w:val="28"/>
          <w:highlight w:val="none"/>
          <w:lang w:eastAsia="zh-CN"/>
        </w:rPr>
        <w:t>响应</w:t>
      </w:r>
      <w:r>
        <w:rPr>
          <w:rFonts w:hint="eastAsia" w:ascii="宋体" w:hAnsi="宋体" w:eastAsia="宋体" w:cs="宋体"/>
          <w:b w:val="0"/>
          <w:bCs/>
          <w:i w:val="0"/>
          <w:iCs/>
          <w:color w:val="000000"/>
          <w:sz w:val="28"/>
          <w:szCs w:val="28"/>
          <w:highlight w:val="none"/>
        </w:rPr>
        <w:t>文件格式</w:t>
      </w:r>
    </w:p>
    <w:p w14:paraId="5D8237D4">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65FCDCBF">
      <w:pPr>
        <w:tabs>
          <w:tab w:val="left" w:pos="3780"/>
        </w:tabs>
        <w:snapToGrid w:val="0"/>
        <w:jc w:val="left"/>
        <w:rPr>
          <w:rFonts w:ascii="宋体" w:hAnsi="宋体" w:cs="宋体"/>
          <w:b/>
        </w:rPr>
      </w:pPr>
    </w:p>
    <w:p w14:paraId="1D2C2725">
      <w:pPr>
        <w:tabs>
          <w:tab w:val="left" w:pos="3780"/>
        </w:tabs>
        <w:snapToGrid w:val="0"/>
        <w:jc w:val="left"/>
        <w:rPr>
          <w:rFonts w:ascii="宋体" w:hAnsi="宋体" w:cs="宋体"/>
          <w:b/>
        </w:rPr>
      </w:pPr>
    </w:p>
    <w:p w14:paraId="7D74310C">
      <w:pPr>
        <w:tabs>
          <w:tab w:val="left" w:pos="3780"/>
        </w:tabs>
        <w:snapToGrid w:val="0"/>
        <w:jc w:val="left"/>
        <w:rPr>
          <w:rFonts w:ascii="宋体" w:hAnsi="宋体" w:cs="宋体"/>
          <w:b/>
        </w:rPr>
      </w:pPr>
    </w:p>
    <w:p w14:paraId="247EB19A">
      <w:pPr>
        <w:tabs>
          <w:tab w:val="left" w:pos="3780"/>
        </w:tabs>
        <w:snapToGrid w:val="0"/>
        <w:jc w:val="left"/>
        <w:rPr>
          <w:rFonts w:ascii="宋体" w:hAnsi="宋体" w:cs="宋体"/>
          <w:b/>
          <w:sz w:val="44"/>
          <w:szCs w:val="44"/>
        </w:rPr>
      </w:pPr>
    </w:p>
    <w:p w14:paraId="5CAF58A6">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09354CF5">
      <w:pPr>
        <w:pStyle w:val="18"/>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2DFA7D92">
      <w:pPr>
        <w:pStyle w:val="18"/>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6228E488">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30B5964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13A7F66C">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1D7A5331">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653DFAF">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75C6430">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3039AA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B00FF4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DAAD08">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1EDC650C">
      <w:pPr>
        <w:pStyle w:val="25"/>
        <w:snapToGrid w:val="0"/>
        <w:spacing w:before="312" w:beforeLines="100" w:after="156" w:afterLines="50"/>
        <w:ind w:firstLine="922" w:firstLineChars="255"/>
        <w:jc w:val="both"/>
        <w:rPr>
          <w:rFonts w:ascii="宋体" w:hAnsi="宋体" w:eastAsia="宋体" w:cs="宋体"/>
          <w:b/>
          <w:bCs/>
          <w:kern w:val="0"/>
          <w:sz w:val="36"/>
          <w:szCs w:val="36"/>
        </w:rPr>
      </w:pPr>
    </w:p>
    <w:p w14:paraId="152323AB">
      <w:pPr>
        <w:pStyle w:val="25"/>
        <w:snapToGrid w:val="0"/>
        <w:spacing w:before="312" w:beforeLines="100" w:after="156" w:afterLines="50"/>
        <w:ind w:firstLine="922" w:firstLineChars="255"/>
        <w:rPr>
          <w:rFonts w:ascii="宋体" w:hAnsi="宋体" w:eastAsia="宋体" w:cs="宋体"/>
          <w:b/>
          <w:bCs/>
          <w:kern w:val="0"/>
          <w:sz w:val="36"/>
          <w:szCs w:val="36"/>
        </w:rPr>
      </w:pPr>
    </w:p>
    <w:p w14:paraId="6C89D603">
      <w:pPr>
        <w:pStyle w:val="25"/>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5A1A73E3">
      <w:pPr>
        <w:pStyle w:val="25"/>
        <w:snapToGrid w:val="0"/>
        <w:spacing w:before="312" w:beforeLines="100" w:after="156" w:afterLines="50"/>
        <w:ind w:firstLine="819" w:firstLineChars="255"/>
        <w:rPr>
          <w:rFonts w:hint="eastAsia" w:ascii="宋体" w:hAnsi="宋体" w:eastAsia="宋体" w:cs="宋体"/>
          <w:b/>
          <w:bCs/>
          <w:kern w:val="0"/>
          <w:sz w:val="32"/>
          <w:szCs w:val="32"/>
        </w:rPr>
      </w:pPr>
    </w:p>
    <w:p w14:paraId="4B985936">
      <w:pPr>
        <w:pStyle w:val="25"/>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14:paraId="351B20E3">
      <w:pPr>
        <w:pStyle w:val="25"/>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14:paraId="6DA79855">
      <w:pPr>
        <w:widowControl/>
        <w:spacing w:line="360" w:lineRule="auto"/>
        <w:jc w:val="center"/>
        <w:outlineLvl w:val="1"/>
        <w:rPr>
          <w:rFonts w:ascii="Times New Roman" w:hAnsi="Times New Roman" w:eastAsia="黑体"/>
          <w:b/>
          <w:kern w:val="0"/>
          <w:sz w:val="32"/>
          <w:szCs w:val="32"/>
        </w:rPr>
      </w:pPr>
      <w:bookmarkStart w:id="0" w:name="_Toc33709795"/>
      <w:bookmarkStart w:id="1" w:name="_Toc40447269"/>
      <w:bookmarkStart w:id="2" w:name="_Toc33698134"/>
      <w:bookmarkStart w:id="3" w:name="_Toc52036328"/>
      <w:bookmarkStart w:id="4" w:name="_Toc34051807"/>
      <w:r>
        <w:rPr>
          <w:rFonts w:ascii="Times New Roman" w:hAnsi="Times New Roman" w:eastAsia="黑体"/>
          <w:b/>
          <w:kern w:val="0"/>
          <w:sz w:val="32"/>
          <w:szCs w:val="32"/>
        </w:rPr>
        <w:t>承诺函</w:t>
      </w:r>
      <w:bookmarkEnd w:id="0"/>
      <w:bookmarkEnd w:id="1"/>
      <w:bookmarkEnd w:id="2"/>
      <w:bookmarkEnd w:id="3"/>
      <w:bookmarkEnd w:id="4"/>
    </w:p>
    <w:p w14:paraId="60E9C918">
      <w:pPr>
        <w:widowControl/>
        <w:jc w:val="left"/>
        <w:rPr>
          <w:rFonts w:ascii="Times New Roman" w:hAnsi="Times New Roman"/>
          <w:kern w:val="0"/>
          <w:sz w:val="24"/>
          <w:szCs w:val="20"/>
        </w:rPr>
      </w:pPr>
    </w:p>
    <w:p w14:paraId="74301E31">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CDAF3A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竞争性磋商</w:t>
      </w:r>
      <w:r>
        <w:rPr>
          <w:rFonts w:ascii="Times New Roman" w:hAnsi="Times New Roman"/>
          <w:kern w:val="0"/>
          <w:sz w:val="24"/>
          <w:szCs w:val="20"/>
        </w:rPr>
        <w:t>项目的</w:t>
      </w:r>
      <w:r>
        <w:rPr>
          <w:rFonts w:hint="eastAsia" w:ascii="Times New Roman" w:hAnsi="Times New Roman"/>
          <w:kern w:val="0"/>
          <w:sz w:val="24"/>
          <w:szCs w:val="20"/>
          <w:lang w:eastAsia="zh-CN"/>
        </w:rPr>
        <w:t>竞争性磋商</w:t>
      </w:r>
      <w:r>
        <w:rPr>
          <w:rFonts w:ascii="Times New Roman" w:hAnsi="Times New Roman"/>
          <w:kern w:val="0"/>
          <w:sz w:val="24"/>
          <w:szCs w:val="20"/>
        </w:rPr>
        <w:t>申请人，根据</w:t>
      </w:r>
      <w:r>
        <w:rPr>
          <w:rFonts w:hint="eastAsia" w:ascii="Times New Roman" w:hAnsi="Times New Roman"/>
          <w:kern w:val="0"/>
          <w:sz w:val="24"/>
          <w:szCs w:val="20"/>
          <w:lang w:eastAsia="zh-CN"/>
        </w:rPr>
        <w:t>竞争性磋商</w:t>
      </w:r>
      <w:r>
        <w:rPr>
          <w:rFonts w:ascii="Times New Roman" w:hAnsi="Times New Roman"/>
          <w:kern w:val="0"/>
          <w:sz w:val="24"/>
          <w:szCs w:val="20"/>
        </w:rPr>
        <w:t>文件要求，现郑重承诺如下：</w:t>
      </w:r>
    </w:p>
    <w:p w14:paraId="37112C5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51BD531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5D071B6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6048E44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6CD22D1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竞争性磋商</w:t>
      </w:r>
      <w:r>
        <w:rPr>
          <w:rFonts w:ascii="Times New Roman" w:hAnsi="Times New Roman"/>
          <w:kern w:val="0"/>
          <w:sz w:val="24"/>
          <w:szCs w:val="20"/>
        </w:rPr>
        <w:t>采购活动前三年内，在经营活动中没有重大违法记录；</w:t>
      </w:r>
    </w:p>
    <w:p w14:paraId="7B2494C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竞争性磋商</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竞争性磋商</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竞争性磋商</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竞争性磋商</w:t>
      </w:r>
      <w:r>
        <w:rPr>
          <w:rFonts w:ascii="Times New Roman" w:hAnsi="Times New Roman"/>
          <w:kern w:val="0"/>
          <w:sz w:val="24"/>
          <w:szCs w:val="20"/>
        </w:rPr>
        <w:t>以求侥幸成交或者为实现其他非法目的的行为。</w:t>
      </w:r>
    </w:p>
    <w:p w14:paraId="162155F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竞争性磋商</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竞争性磋商</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竞争性磋商</w:t>
      </w:r>
      <w:r>
        <w:rPr>
          <w:rFonts w:ascii="Times New Roman" w:hAnsi="Times New Roman"/>
          <w:kern w:val="0"/>
          <w:sz w:val="24"/>
          <w:szCs w:val="20"/>
        </w:rPr>
        <w:t>采购活动的行为。</w:t>
      </w:r>
    </w:p>
    <w:p w14:paraId="370EABF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竞争性磋商</w:t>
      </w:r>
      <w:r>
        <w:rPr>
          <w:rFonts w:ascii="Times New Roman" w:hAnsi="Times New Roman"/>
          <w:kern w:val="0"/>
          <w:sz w:val="24"/>
          <w:szCs w:val="20"/>
        </w:rPr>
        <w:t>申请人未对本次</w:t>
      </w:r>
      <w:r>
        <w:rPr>
          <w:rFonts w:hint="eastAsia" w:ascii="Times New Roman" w:hAnsi="Times New Roman"/>
          <w:kern w:val="0"/>
          <w:sz w:val="24"/>
          <w:szCs w:val="20"/>
          <w:lang w:eastAsia="zh-CN"/>
        </w:rPr>
        <w:t>竞争性磋商</w:t>
      </w:r>
      <w:r>
        <w:rPr>
          <w:rFonts w:ascii="Times New Roman" w:hAnsi="Times New Roman"/>
          <w:kern w:val="0"/>
          <w:sz w:val="24"/>
          <w:szCs w:val="20"/>
        </w:rPr>
        <w:t>项目提供过整体设计、规范编制或者项目管理、监理、检测等服务。</w:t>
      </w:r>
    </w:p>
    <w:p w14:paraId="43EC540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竞争性磋商</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竞争性磋商</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竞争性磋商</w:t>
      </w:r>
      <w:r>
        <w:rPr>
          <w:rFonts w:ascii="Times New Roman" w:hAnsi="Times New Roman"/>
          <w:kern w:val="0"/>
          <w:sz w:val="24"/>
          <w:szCs w:val="20"/>
        </w:rPr>
        <w:t>项目中，同时委托同一个自然人、同一家庭的人员、同一单位的人员作为代理人的行为。</w:t>
      </w:r>
    </w:p>
    <w:p w14:paraId="59A9BFE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3724C868">
      <w:pPr>
        <w:widowControl/>
        <w:spacing w:line="300" w:lineRule="auto"/>
        <w:ind w:firstLine="480" w:firstLineChars="200"/>
        <w:jc w:val="left"/>
        <w:rPr>
          <w:rFonts w:hint="eastAsia" w:ascii="Times New Roman" w:hAnsi="Times New Roman" w:eastAsia="宋体" w:cs="Times New Roman"/>
          <w:kern w:val="0"/>
          <w:sz w:val="24"/>
          <w:szCs w:val="20"/>
          <w:lang w:eastAsia="zh-CN"/>
        </w:rPr>
      </w:pPr>
      <w:r>
        <w:rPr>
          <w:rFonts w:hint="eastAsia" w:ascii="Times New Roman" w:hAnsi="Times New Roman" w:eastAsia="宋体" w:cs="Times New Roman"/>
          <w:kern w:val="0"/>
          <w:sz w:val="24"/>
          <w:szCs w:val="20"/>
          <w:lang w:eastAsia="zh-CN"/>
        </w:rPr>
        <w:t>（十一）我公司的一切营销行为，严格遵守国家的相关法律法规和规章制度，绝不出现有违纪违规的行为。</w:t>
      </w:r>
    </w:p>
    <w:p w14:paraId="3785C53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26A4919">
      <w:pPr>
        <w:widowControl/>
        <w:spacing w:line="360" w:lineRule="auto"/>
        <w:ind w:firstLine="480" w:firstLineChars="200"/>
        <w:jc w:val="left"/>
        <w:rPr>
          <w:rFonts w:ascii="Times New Roman" w:hAnsi="Times New Roman"/>
          <w:kern w:val="0"/>
          <w:sz w:val="24"/>
          <w:szCs w:val="20"/>
        </w:rPr>
      </w:pPr>
    </w:p>
    <w:p w14:paraId="4822C60A">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竞争性磋商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A17F0E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E324A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35165E8">
      <w:pPr>
        <w:widowControl/>
        <w:spacing w:line="360" w:lineRule="auto"/>
        <w:ind w:firstLine="480" w:firstLineChars="200"/>
        <w:jc w:val="left"/>
        <w:rPr>
          <w:rFonts w:hint="eastAsia" w:ascii="宋体" w:hAnsi="宋体"/>
          <w:b/>
          <w:color w:val="000000"/>
          <w:sz w:val="32"/>
          <w:szCs w:val="32"/>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76D5963">
      <w:pPr>
        <w:pStyle w:val="11"/>
        <w:spacing w:line="500" w:lineRule="exact"/>
        <w:ind w:left="0" w:leftChars="0"/>
        <w:jc w:val="center"/>
        <w:rPr>
          <w:rFonts w:hint="eastAsia" w:ascii="宋体" w:hAnsi="宋体"/>
          <w:b/>
          <w:color w:val="000000"/>
          <w:sz w:val="32"/>
          <w:szCs w:val="32"/>
        </w:rPr>
      </w:pPr>
    </w:p>
    <w:p w14:paraId="1143796A">
      <w:pPr>
        <w:jc w:val="center"/>
        <w:rPr>
          <w:rFonts w:ascii="Times New Roman" w:hAnsi="Times New Roman" w:eastAsia="黑体"/>
          <w:b/>
          <w:color w:val="auto"/>
          <w:kern w:val="0"/>
          <w:sz w:val="32"/>
          <w:szCs w:val="32"/>
        </w:rPr>
      </w:pPr>
      <w:r>
        <w:rPr>
          <w:rFonts w:hint="eastAsia" w:ascii="宋体" w:hAnsi="宋体"/>
          <w:b/>
          <w:color w:val="000000"/>
          <w:sz w:val="32"/>
          <w:szCs w:val="32"/>
        </w:rPr>
        <w:br w:type="page"/>
      </w:r>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申请人基本情况表</w:t>
      </w:r>
    </w:p>
    <w:p w14:paraId="686DA05B">
      <w:pPr>
        <w:pStyle w:val="6"/>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54AF4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14:paraId="14151884">
            <w:pPr>
              <w:widowControl/>
              <w:jc w:val="center"/>
              <w:rPr>
                <w:rFonts w:ascii="Times New Roman" w:hAnsi="Times New Roman"/>
                <w:bCs/>
                <w:color w:val="auto"/>
                <w:kern w:val="0"/>
                <w:sz w:val="24"/>
                <w:szCs w:val="20"/>
              </w:rPr>
            </w:pPr>
            <w:r>
              <w:rPr>
                <w:rFonts w:hint="eastAsia" w:ascii="Times New Roman" w:hAnsi="Times New Roman"/>
                <w:bCs/>
                <w:color w:val="auto"/>
                <w:kern w:val="0"/>
                <w:sz w:val="24"/>
                <w:szCs w:val="20"/>
                <w:lang w:eastAsia="zh-CN"/>
              </w:rPr>
              <w:t>磋商</w:t>
            </w:r>
            <w:r>
              <w:rPr>
                <w:rFonts w:ascii="Times New Roman" w:hAnsi="Times New Roman"/>
                <w:bCs/>
                <w:color w:val="auto"/>
                <w:kern w:val="0"/>
                <w:sz w:val="24"/>
                <w:szCs w:val="20"/>
              </w:rPr>
              <w:t>申请人名称</w:t>
            </w:r>
          </w:p>
        </w:tc>
        <w:tc>
          <w:tcPr>
            <w:tcW w:w="7335" w:type="dxa"/>
            <w:gridSpan w:val="11"/>
            <w:noWrap w:val="0"/>
            <w:vAlign w:val="center"/>
          </w:tcPr>
          <w:p w14:paraId="657C3404">
            <w:pPr>
              <w:widowControl/>
              <w:jc w:val="center"/>
              <w:rPr>
                <w:rFonts w:ascii="Times New Roman" w:hAnsi="Times New Roman"/>
                <w:bCs/>
                <w:color w:val="auto"/>
                <w:kern w:val="0"/>
                <w:sz w:val="24"/>
                <w:szCs w:val="20"/>
              </w:rPr>
            </w:pPr>
          </w:p>
        </w:tc>
      </w:tr>
      <w:tr w14:paraId="482BA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14:paraId="10127C4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noWrap w:val="0"/>
            <w:vAlign w:val="center"/>
          </w:tcPr>
          <w:p w14:paraId="1AFFB68D">
            <w:pPr>
              <w:widowControl/>
              <w:jc w:val="center"/>
              <w:rPr>
                <w:rFonts w:ascii="Times New Roman" w:hAnsi="Times New Roman"/>
                <w:bCs/>
                <w:color w:val="auto"/>
                <w:kern w:val="0"/>
                <w:sz w:val="24"/>
                <w:szCs w:val="20"/>
              </w:rPr>
            </w:pPr>
          </w:p>
        </w:tc>
        <w:tc>
          <w:tcPr>
            <w:tcW w:w="1274" w:type="dxa"/>
            <w:gridSpan w:val="3"/>
            <w:noWrap w:val="0"/>
            <w:vAlign w:val="center"/>
          </w:tcPr>
          <w:p w14:paraId="013B4F1A">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noWrap w:val="0"/>
            <w:vAlign w:val="center"/>
          </w:tcPr>
          <w:p w14:paraId="53BE5EEC">
            <w:pPr>
              <w:widowControl/>
              <w:jc w:val="center"/>
              <w:rPr>
                <w:rFonts w:ascii="Times New Roman" w:hAnsi="Times New Roman"/>
                <w:bCs/>
                <w:color w:val="auto"/>
                <w:kern w:val="0"/>
                <w:sz w:val="24"/>
                <w:szCs w:val="20"/>
              </w:rPr>
            </w:pPr>
          </w:p>
        </w:tc>
      </w:tr>
      <w:tr w14:paraId="11515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14:paraId="1C8A9A0D">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noWrap w:val="0"/>
            <w:vAlign w:val="center"/>
          </w:tcPr>
          <w:p w14:paraId="542482C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noWrap w:val="0"/>
            <w:vAlign w:val="center"/>
          </w:tcPr>
          <w:p w14:paraId="5E51CA61">
            <w:pPr>
              <w:widowControl/>
              <w:jc w:val="center"/>
              <w:rPr>
                <w:rFonts w:ascii="Times New Roman" w:hAnsi="Times New Roman"/>
                <w:bCs/>
                <w:color w:val="auto"/>
                <w:kern w:val="0"/>
                <w:sz w:val="24"/>
                <w:szCs w:val="20"/>
              </w:rPr>
            </w:pPr>
          </w:p>
        </w:tc>
        <w:tc>
          <w:tcPr>
            <w:tcW w:w="1274" w:type="dxa"/>
            <w:gridSpan w:val="3"/>
            <w:noWrap w:val="0"/>
            <w:vAlign w:val="center"/>
          </w:tcPr>
          <w:p w14:paraId="4D69215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noWrap w:val="0"/>
            <w:vAlign w:val="center"/>
          </w:tcPr>
          <w:p w14:paraId="200F5C26">
            <w:pPr>
              <w:widowControl/>
              <w:jc w:val="center"/>
              <w:rPr>
                <w:rFonts w:ascii="Times New Roman" w:hAnsi="Times New Roman"/>
                <w:bCs/>
                <w:color w:val="auto"/>
                <w:kern w:val="0"/>
                <w:sz w:val="24"/>
                <w:szCs w:val="20"/>
              </w:rPr>
            </w:pPr>
          </w:p>
        </w:tc>
      </w:tr>
      <w:tr w14:paraId="79E14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14:paraId="01B9A19B">
            <w:pPr>
              <w:widowControl/>
              <w:jc w:val="center"/>
              <w:rPr>
                <w:rFonts w:ascii="Times New Roman" w:hAnsi="Times New Roman"/>
                <w:bCs/>
                <w:color w:val="auto"/>
                <w:kern w:val="0"/>
                <w:sz w:val="24"/>
                <w:szCs w:val="20"/>
              </w:rPr>
            </w:pPr>
          </w:p>
        </w:tc>
        <w:tc>
          <w:tcPr>
            <w:tcW w:w="992" w:type="dxa"/>
            <w:gridSpan w:val="2"/>
            <w:noWrap w:val="0"/>
            <w:vAlign w:val="center"/>
          </w:tcPr>
          <w:p w14:paraId="44274B2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noWrap w:val="0"/>
            <w:vAlign w:val="center"/>
          </w:tcPr>
          <w:p w14:paraId="41E97CFD">
            <w:pPr>
              <w:widowControl/>
              <w:jc w:val="center"/>
              <w:rPr>
                <w:rFonts w:ascii="Times New Roman" w:hAnsi="Times New Roman"/>
                <w:bCs/>
                <w:color w:val="auto"/>
                <w:kern w:val="0"/>
                <w:sz w:val="24"/>
                <w:szCs w:val="20"/>
              </w:rPr>
            </w:pPr>
          </w:p>
        </w:tc>
        <w:tc>
          <w:tcPr>
            <w:tcW w:w="1274" w:type="dxa"/>
            <w:gridSpan w:val="3"/>
            <w:noWrap w:val="0"/>
            <w:vAlign w:val="center"/>
          </w:tcPr>
          <w:p w14:paraId="68C231F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noWrap w:val="0"/>
            <w:vAlign w:val="center"/>
          </w:tcPr>
          <w:p w14:paraId="5353C122">
            <w:pPr>
              <w:widowControl/>
              <w:jc w:val="center"/>
              <w:rPr>
                <w:rFonts w:ascii="Times New Roman" w:hAnsi="Times New Roman"/>
                <w:bCs/>
                <w:color w:val="auto"/>
                <w:kern w:val="0"/>
                <w:sz w:val="24"/>
                <w:szCs w:val="20"/>
              </w:rPr>
            </w:pPr>
          </w:p>
        </w:tc>
      </w:tr>
      <w:tr w14:paraId="48E5B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14:paraId="17A6358F">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noWrap w:val="0"/>
            <w:vAlign w:val="center"/>
          </w:tcPr>
          <w:p w14:paraId="38F7CC56">
            <w:pPr>
              <w:widowControl/>
              <w:jc w:val="center"/>
              <w:rPr>
                <w:rFonts w:ascii="Times New Roman" w:hAnsi="Times New Roman"/>
                <w:bCs/>
                <w:color w:val="auto"/>
                <w:kern w:val="0"/>
                <w:sz w:val="24"/>
                <w:szCs w:val="20"/>
              </w:rPr>
            </w:pPr>
          </w:p>
        </w:tc>
      </w:tr>
      <w:tr w14:paraId="1812C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14:paraId="7708B91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noWrap w:val="0"/>
            <w:vAlign w:val="center"/>
          </w:tcPr>
          <w:p w14:paraId="3611D282">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14:paraId="453559F9">
            <w:pPr>
              <w:widowControl/>
              <w:jc w:val="center"/>
              <w:rPr>
                <w:rFonts w:ascii="Times New Roman" w:hAnsi="Times New Roman"/>
                <w:bCs/>
                <w:color w:val="auto"/>
                <w:kern w:val="0"/>
                <w:sz w:val="24"/>
                <w:szCs w:val="20"/>
              </w:rPr>
            </w:pPr>
          </w:p>
        </w:tc>
        <w:tc>
          <w:tcPr>
            <w:tcW w:w="1274" w:type="dxa"/>
            <w:noWrap w:val="0"/>
            <w:vAlign w:val="center"/>
          </w:tcPr>
          <w:p w14:paraId="7E449281">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14:paraId="0F345CE5">
            <w:pPr>
              <w:widowControl/>
              <w:jc w:val="center"/>
              <w:rPr>
                <w:rFonts w:ascii="Times New Roman" w:hAnsi="Times New Roman"/>
                <w:bCs/>
                <w:color w:val="auto"/>
                <w:kern w:val="0"/>
                <w:sz w:val="24"/>
                <w:szCs w:val="20"/>
              </w:rPr>
            </w:pPr>
          </w:p>
        </w:tc>
        <w:tc>
          <w:tcPr>
            <w:tcW w:w="1274" w:type="dxa"/>
            <w:gridSpan w:val="3"/>
            <w:noWrap w:val="0"/>
            <w:vAlign w:val="center"/>
          </w:tcPr>
          <w:p w14:paraId="7CF3F52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14:paraId="2558908A">
            <w:pPr>
              <w:widowControl/>
              <w:jc w:val="center"/>
              <w:rPr>
                <w:rFonts w:ascii="Times New Roman" w:hAnsi="Times New Roman"/>
                <w:bCs/>
                <w:color w:val="auto"/>
                <w:kern w:val="0"/>
                <w:sz w:val="24"/>
                <w:szCs w:val="20"/>
              </w:rPr>
            </w:pPr>
          </w:p>
        </w:tc>
      </w:tr>
      <w:tr w14:paraId="53890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14:paraId="57BD61EE">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noWrap w:val="0"/>
            <w:vAlign w:val="center"/>
          </w:tcPr>
          <w:p w14:paraId="43270525">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14:paraId="28DDD8B7">
            <w:pPr>
              <w:widowControl/>
              <w:jc w:val="center"/>
              <w:rPr>
                <w:rFonts w:ascii="Times New Roman" w:hAnsi="Times New Roman"/>
                <w:bCs/>
                <w:color w:val="auto"/>
                <w:kern w:val="0"/>
                <w:sz w:val="24"/>
                <w:szCs w:val="20"/>
              </w:rPr>
            </w:pPr>
          </w:p>
        </w:tc>
        <w:tc>
          <w:tcPr>
            <w:tcW w:w="1274" w:type="dxa"/>
            <w:noWrap w:val="0"/>
            <w:vAlign w:val="center"/>
          </w:tcPr>
          <w:p w14:paraId="0FE9CC2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14:paraId="741090E8">
            <w:pPr>
              <w:widowControl/>
              <w:jc w:val="center"/>
              <w:rPr>
                <w:rFonts w:ascii="Times New Roman" w:hAnsi="Times New Roman"/>
                <w:bCs/>
                <w:color w:val="auto"/>
                <w:kern w:val="0"/>
                <w:sz w:val="24"/>
                <w:szCs w:val="20"/>
              </w:rPr>
            </w:pPr>
          </w:p>
        </w:tc>
        <w:tc>
          <w:tcPr>
            <w:tcW w:w="1274" w:type="dxa"/>
            <w:gridSpan w:val="3"/>
            <w:noWrap w:val="0"/>
            <w:vAlign w:val="center"/>
          </w:tcPr>
          <w:p w14:paraId="7DCAD1DD">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14:paraId="3440B476">
            <w:pPr>
              <w:widowControl/>
              <w:jc w:val="center"/>
              <w:rPr>
                <w:rFonts w:ascii="Times New Roman" w:hAnsi="Times New Roman"/>
                <w:bCs/>
                <w:color w:val="auto"/>
                <w:kern w:val="0"/>
                <w:sz w:val="24"/>
                <w:szCs w:val="20"/>
              </w:rPr>
            </w:pPr>
          </w:p>
        </w:tc>
      </w:tr>
      <w:tr w14:paraId="11EB8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14:paraId="7BB7BE2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noWrap w:val="0"/>
            <w:vAlign w:val="center"/>
          </w:tcPr>
          <w:p w14:paraId="3AB251BC">
            <w:pPr>
              <w:widowControl/>
              <w:jc w:val="center"/>
              <w:rPr>
                <w:rFonts w:ascii="Times New Roman" w:hAnsi="Times New Roman"/>
                <w:bCs/>
                <w:color w:val="auto"/>
                <w:kern w:val="0"/>
                <w:sz w:val="24"/>
                <w:szCs w:val="20"/>
              </w:rPr>
            </w:pPr>
          </w:p>
        </w:tc>
        <w:tc>
          <w:tcPr>
            <w:tcW w:w="5100" w:type="dxa"/>
            <w:gridSpan w:val="8"/>
            <w:noWrap w:val="0"/>
            <w:vAlign w:val="center"/>
          </w:tcPr>
          <w:p w14:paraId="630553E5">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14:paraId="0DCB7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14:paraId="60999DB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noWrap w:val="0"/>
            <w:vAlign w:val="center"/>
          </w:tcPr>
          <w:p w14:paraId="51D40052">
            <w:pPr>
              <w:widowControl/>
              <w:jc w:val="center"/>
              <w:rPr>
                <w:rFonts w:ascii="Times New Roman" w:hAnsi="Times New Roman"/>
                <w:bCs/>
                <w:color w:val="auto"/>
                <w:kern w:val="0"/>
                <w:sz w:val="24"/>
                <w:szCs w:val="20"/>
              </w:rPr>
            </w:pPr>
          </w:p>
        </w:tc>
        <w:tc>
          <w:tcPr>
            <w:tcW w:w="1699" w:type="dxa"/>
            <w:gridSpan w:val="2"/>
            <w:vMerge w:val="restart"/>
            <w:noWrap w:val="0"/>
            <w:vAlign w:val="center"/>
          </w:tcPr>
          <w:p w14:paraId="40A275E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noWrap w:val="0"/>
            <w:vAlign w:val="center"/>
          </w:tcPr>
          <w:p w14:paraId="63BB367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noWrap w:val="0"/>
            <w:vAlign w:val="center"/>
          </w:tcPr>
          <w:p w14:paraId="267A0347">
            <w:pPr>
              <w:widowControl/>
              <w:jc w:val="center"/>
              <w:rPr>
                <w:rFonts w:ascii="Times New Roman" w:hAnsi="Times New Roman"/>
                <w:bCs/>
                <w:color w:val="auto"/>
                <w:kern w:val="0"/>
                <w:sz w:val="24"/>
                <w:szCs w:val="20"/>
              </w:rPr>
            </w:pPr>
          </w:p>
        </w:tc>
      </w:tr>
      <w:tr w14:paraId="6AA0C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14:paraId="48D6D9A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noWrap w:val="0"/>
            <w:vAlign w:val="center"/>
          </w:tcPr>
          <w:p w14:paraId="463C3E54">
            <w:pPr>
              <w:widowControl/>
              <w:jc w:val="center"/>
              <w:rPr>
                <w:rFonts w:ascii="Times New Roman" w:hAnsi="Times New Roman"/>
                <w:bCs/>
                <w:color w:val="auto"/>
                <w:kern w:val="0"/>
                <w:sz w:val="24"/>
                <w:szCs w:val="20"/>
              </w:rPr>
            </w:pPr>
          </w:p>
        </w:tc>
        <w:tc>
          <w:tcPr>
            <w:tcW w:w="1699" w:type="dxa"/>
            <w:gridSpan w:val="2"/>
            <w:vMerge w:val="continue"/>
            <w:noWrap w:val="0"/>
            <w:vAlign w:val="center"/>
          </w:tcPr>
          <w:p w14:paraId="4E3C8BCA">
            <w:pPr>
              <w:widowControl/>
              <w:jc w:val="center"/>
              <w:rPr>
                <w:rFonts w:ascii="Times New Roman" w:hAnsi="Times New Roman"/>
                <w:bCs/>
                <w:color w:val="auto"/>
                <w:kern w:val="0"/>
                <w:sz w:val="24"/>
                <w:szCs w:val="20"/>
              </w:rPr>
            </w:pPr>
          </w:p>
        </w:tc>
        <w:tc>
          <w:tcPr>
            <w:tcW w:w="1700" w:type="dxa"/>
            <w:gridSpan w:val="3"/>
            <w:noWrap w:val="0"/>
            <w:vAlign w:val="center"/>
          </w:tcPr>
          <w:p w14:paraId="56B1D95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noWrap w:val="0"/>
            <w:vAlign w:val="center"/>
          </w:tcPr>
          <w:p w14:paraId="29F5FAD3">
            <w:pPr>
              <w:widowControl/>
              <w:jc w:val="center"/>
              <w:rPr>
                <w:rFonts w:ascii="Times New Roman" w:hAnsi="Times New Roman"/>
                <w:bCs/>
                <w:color w:val="auto"/>
                <w:kern w:val="0"/>
                <w:sz w:val="24"/>
                <w:szCs w:val="20"/>
              </w:rPr>
            </w:pPr>
          </w:p>
        </w:tc>
      </w:tr>
      <w:tr w14:paraId="5C96C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14:paraId="78D55C6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noWrap w:val="0"/>
            <w:vAlign w:val="center"/>
          </w:tcPr>
          <w:p w14:paraId="48A4C119">
            <w:pPr>
              <w:widowControl/>
              <w:jc w:val="center"/>
              <w:rPr>
                <w:rFonts w:ascii="Times New Roman" w:hAnsi="Times New Roman"/>
                <w:bCs/>
                <w:color w:val="auto"/>
                <w:kern w:val="0"/>
                <w:sz w:val="24"/>
                <w:szCs w:val="20"/>
              </w:rPr>
            </w:pPr>
          </w:p>
        </w:tc>
        <w:tc>
          <w:tcPr>
            <w:tcW w:w="1699" w:type="dxa"/>
            <w:gridSpan w:val="2"/>
            <w:vMerge w:val="continue"/>
            <w:noWrap w:val="0"/>
            <w:vAlign w:val="center"/>
          </w:tcPr>
          <w:p w14:paraId="73653AEA">
            <w:pPr>
              <w:widowControl/>
              <w:jc w:val="center"/>
              <w:rPr>
                <w:rFonts w:ascii="Times New Roman" w:hAnsi="Times New Roman"/>
                <w:bCs/>
                <w:color w:val="auto"/>
                <w:kern w:val="0"/>
                <w:sz w:val="24"/>
                <w:szCs w:val="20"/>
              </w:rPr>
            </w:pPr>
          </w:p>
        </w:tc>
        <w:tc>
          <w:tcPr>
            <w:tcW w:w="1700" w:type="dxa"/>
            <w:gridSpan w:val="3"/>
            <w:noWrap w:val="0"/>
            <w:vAlign w:val="center"/>
          </w:tcPr>
          <w:p w14:paraId="2E314FD4">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noWrap w:val="0"/>
            <w:vAlign w:val="center"/>
          </w:tcPr>
          <w:p w14:paraId="0A7BE201">
            <w:pPr>
              <w:widowControl/>
              <w:jc w:val="center"/>
              <w:rPr>
                <w:rFonts w:ascii="Times New Roman" w:hAnsi="Times New Roman"/>
                <w:bCs/>
                <w:color w:val="auto"/>
                <w:kern w:val="0"/>
                <w:sz w:val="24"/>
                <w:szCs w:val="20"/>
              </w:rPr>
            </w:pPr>
          </w:p>
        </w:tc>
      </w:tr>
      <w:tr w14:paraId="11EDB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14:paraId="7C68D267">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noWrap w:val="0"/>
            <w:vAlign w:val="center"/>
          </w:tcPr>
          <w:p w14:paraId="0A7DEF5A">
            <w:pPr>
              <w:widowControl/>
              <w:jc w:val="center"/>
              <w:rPr>
                <w:rFonts w:ascii="Times New Roman" w:hAnsi="Times New Roman"/>
                <w:bCs/>
                <w:color w:val="auto"/>
                <w:kern w:val="0"/>
                <w:sz w:val="24"/>
                <w:szCs w:val="20"/>
              </w:rPr>
            </w:pPr>
          </w:p>
        </w:tc>
        <w:tc>
          <w:tcPr>
            <w:tcW w:w="1699" w:type="dxa"/>
            <w:gridSpan w:val="2"/>
            <w:vMerge w:val="continue"/>
            <w:noWrap w:val="0"/>
            <w:vAlign w:val="center"/>
          </w:tcPr>
          <w:p w14:paraId="1C549DD5">
            <w:pPr>
              <w:widowControl/>
              <w:jc w:val="center"/>
              <w:rPr>
                <w:rFonts w:ascii="Times New Roman" w:hAnsi="Times New Roman"/>
                <w:bCs/>
                <w:color w:val="auto"/>
                <w:kern w:val="0"/>
                <w:sz w:val="24"/>
                <w:szCs w:val="20"/>
              </w:rPr>
            </w:pPr>
          </w:p>
        </w:tc>
        <w:tc>
          <w:tcPr>
            <w:tcW w:w="1700" w:type="dxa"/>
            <w:gridSpan w:val="3"/>
            <w:noWrap w:val="0"/>
            <w:vAlign w:val="center"/>
          </w:tcPr>
          <w:p w14:paraId="714BCCA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noWrap w:val="0"/>
            <w:vAlign w:val="center"/>
          </w:tcPr>
          <w:p w14:paraId="6C5B72AC">
            <w:pPr>
              <w:widowControl/>
              <w:jc w:val="center"/>
              <w:rPr>
                <w:rFonts w:ascii="Times New Roman" w:hAnsi="Times New Roman"/>
                <w:bCs/>
                <w:color w:val="auto"/>
                <w:kern w:val="0"/>
                <w:sz w:val="24"/>
                <w:szCs w:val="20"/>
              </w:rPr>
            </w:pPr>
          </w:p>
        </w:tc>
      </w:tr>
      <w:tr w14:paraId="510EA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14:paraId="5ABF1D7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noWrap w:val="0"/>
            <w:vAlign w:val="center"/>
          </w:tcPr>
          <w:p w14:paraId="056CE1EE">
            <w:pPr>
              <w:widowControl/>
              <w:jc w:val="center"/>
              <w:rPr>
                <w:rFonts w:ascii="Times New Roman" w:hAnsi="Times New Roman"/>
                <w:bCs/>
                <w:color w:val="auto"/>
                <w:kern w:val="0"/>
                <w:sz w:val="24"/>
                <w:szCs w:val="20"/>
              </w:rPr>
            </w:pPr>
          </w:p>
        </w:tc>
        <w:tc>
          <w:tcPr>
            <w:tcW w:w="1699" w:type="dxa"/>
            <w:gridSpan w:val="2"/>
            <w:vMerge w:val="continue"/>
            <w:noWrap w:val="0"/>
            <w:vAlign w:val="center"/>
          </w:tcPr>
          <w:p w14:paraId="65E07530">
            <w:pPr>
              <w:widowControl/>
              <w:jc w:val="center"/>
              <w:rPr>
                <w:rFonts w:ascii="Times New Roman" w:hAnsi="Times New Roman"/>
                <w:bCs/>
                <w:color w:val="auto"/>
                <w:kern w:val="0"/>
                <w:sz w:val="24"/>
                <w:szCs w:val="20"/>
              </w:rPr>
            </w:pPr>
          </w:p>
        </w:tc>
        <w:tc>
          <w:tcPr>
            <w:tcW w:w="1700" w:type="dxa"/>
            <w:gridSpan w:val="3"/>
            <w:noWrap w:val="0"/>
            <w:vAlign w:val="center"/>
          </w:tcPr>
          <w:p w14:paraId="5F6E80A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noWrap w:val="0"/>
            <w:vAlign w:val="center"/>
          </w:tcPr>
          <w:p w14:paraId="0FA895D0">
            <w:pPr>
              <w:widowControl/>
              <w:jc w:val="center"/>
              <w:rPr>
                <w:rFonts w:ascii="Times New Roman" w:hAnsi="Times New Roman"/>
                <w:bCs/>
                <w:color w:val="auto"/>
                <w:kern w:val="0"/>
                <w:sz w:val="24"/>
                <w:szCs w:val="20"/>
              </w:rPr>
            </w:pPr>
          </w:p>
        </w:tc>
      </w:tr>
      <w:tr w14:paraId="33A26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14:paraId="1428441C">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noWrap w:val="0"/>
            <w:vAlign w:val="center"/>
          </w:tcPr>
          <w:p w14:paraId="0C298436">
            <w:pPr>
              <w:widowControl/>
              <w:jc w:val="center"/>
              <w:rPr>
                <w:rFonts w:ascii="Times New Roman" w:hAnsi="Times New Roman"/>
                <w:bCs/>
                <w:color w:val="auto"/>
                <w:kern w:val="0"/>
                <w:sz w:val="24"/>
                <w:szCs w:val="20"/>
              </w:rPr>
            </w:pPr>
          </w:p>
        </w:tc>
      </w:tr>
      <w:tr w14:paraId="00BA4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14:paraId="0173E2FB">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noWrap w:val="0"/>
            <w:vAlign w:val="center"/>
          </w:tcPr>
          <w:p w14:paraId="2B1D22A4">
            <w:pPr>
              <w:widowControl/>
              <w:jc w:val="center"/>
              <w:rPr>
                <w:rFonts w:ascii="Times New Roman" w:hAnsi="Times New Roman"/>
                <w:bCs/>
                <w:color w:val="auto"/>
                <w:kern w:val="0"/>
                <w:sz w:val="24"/>
                <w:szCs w:val="20"/>
              </w:rPr>
            </w:pPr>
          </w:p>
        </w:tc>
      </w:tr>
    </w:tbl>
    <w:p w14:paraId="198C2D6F">
      <w:pPr>
        <w:widowControl/>
        <w:adjustRightInd w:val="0"/>
        <w:spacing w:line="400" w:lineRule="exact"/>
        <w:jc w:val="left"/>
        <w:rPr>
          <w:rFonts w:ascii="Times New Roman" w:hAnsi="Times New Roman"/>
          <w:color w:val="auto"/>
          <w:kern w:val="0"/>
          <w:sz w:val="24"/>
          <w:szCs w:val="20"/>
        </w:rPr>
      </w:pPr>
    </w:p>
    <w:p w14:paraId="467999F9">
      <w:pPr>
        <w:widowControl/>
        <w:adjustRightInd w:val="0"/>
        <w:spacing w:line="400" w:lineRule="exact"/>
        <w:jc w:val="left"/>
        <w:rPr>
          <w:rFonts w:ascii="Times New Roman" w:hAnsi="Times New Roman"/>
          <w:color w:val="auto"/>
          <w:kern w:val="0"/>
          <w:sz w:val="24"/>
          <w:szCs w:val="20"/>
        </w:rPr>
      </w:pPr>
    </w:p>
    <w:p w14:paraId="5453BBD7">
      <w:pPr>
        <w:widowControl/>
        <w:spacing w:line="360" w:lineRule="auto"/>
        <w:ind w:firstLine="424" w:firstLineChars="177"/>
        <w:jc w:val="left"/>
        <w:rPr>
          <w:rFonts w:ascii="Times New Roman" w:hAnsi="Times New Roman"/>
          <w:b w:val="0"/>
          <w:bCs/>
          <w:color w:val="auto"/>
          <w:kern w:val="0"/>
          <w:sz w:val="24"/>
          <w:szCs w:val="20"/>
        </w:rPr>
      </w:pPr>
      <w:r>
        <w:rPr>
          <w:rFonts w:hint="eastAsia"/>
          <w:b w:val="0"/>
          <w:bCs/>
          <w:color w:val="auto"/>
          <w:kern w:val="0"/>
          <w:sz w:val="24"/>
          <w:szCs w:val="20"/>
          <w:lang w:eastAsia="zh-CN"/>
        </w:rPr>
        <w:t>供应商</w:t>
      </w:r>
      <w:r>
        <w:rPr>
          <w:rFonts w:ascii="Times New Roman" w:hAnsi="Times New Roman"/>
          <w:b w:val="0"/>
          <w:bCs/>
          <w:color w:val="auto"/>
          <w:kern w:val="0"/>
          <w:sz w:val="24"/>
          <w:szCs w:val="20"/>
        </w:rPr>
        <w:t>（加盖公章）：</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 xml:space="preserve"> </w:t>
      </w:r>
    </w:p>
    <w:p w14:paraId="6C8BDDBB">
      <w:pPr>
        <w:widowControl/>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法定代表人/</w:t>
      </w:r>
      <w:r>
        <w:rPr>
          <w:rFonts w:hint="eastAsia"/>
          <w:b w:val="0"/>
          <w:bCs/>
          <w:color w:val="auto"/>
          <w:kern w:val="0"/>
          <w:sz w:val="24"/>
          <w:szCs w:val="20"/>
          <w:lang w:eastAsia="zh-CN"/>
        </w:rPr>
        <w:t>授权代表</w:t>
      </w:r>
      <w:r>
        <w:rPr>
          <w:rFonts w:ascii="Times New Roman" w:hAnsi="Times New Roman"/>
          <w:b w:val="0"/>
          <w:bCs/>
          <w:color w:val="auto"/>
          <w:kern w:val="0"/>
          <w:sz w:val="24"/>
          <w:szCs w:val="20"/>
        </w:rPr>
        <w:t>（签字或加盖个人名章）：</w:t>
      </w:r>
      <w:r>
        <w:rPr>
          <w:rFonts w:ascii="Times New Roman" w:hAnsi="Times New Roman"/>
          <w:b w:val="0"/>
          <w:bCs/>
          <w:color w:val="auto"/>
          <w:kern w:val="0"/>
          <w:sz w:val="24"/>
          <w:szCs w:val="20"/>
          <w:u w:val="single"/>
        </w:rPr>
        <w:t xml:space="preserve">                  </w:t>
      </w:r>
    </w:p>
    <w:p w14:paraId="5D738301">
      <w:pPr>
        <w:widowControl/>
        <w:adjustRightInd w:val="0"/>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日      期：</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年</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月</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日</w:t>
      </w:r>
    </w:p>
    <w:p w14:paraId="4771B589">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p>
    <w:p w14:paraId="59EC7529">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技术</w:t>
      </w:r>
      <w:r>
        <w:rPr>
          <w:rFonts w:hint="eastAsia" w:ascii="Times New Roman" w:hAnsi="Times New Roman" w:eastAsia="黑体"/>
          <w:b/>
          <w:color w:val="auto"/>
          <w:kern w:val="0"/>
          <w:sz w:val="32"/>
          <w:szCs w:val="32"/>
          <w:lang w:eastAsia="zh-CN"/>
        </w:rPr>
        <w:t>要求</w:t>
      </w:r>
      <w:r>
        <w:rPr>
          <w:rFonts w:ascii="Times New Roman" w:hAnsi="Times New Roman" w:eastAsia="黑体"/>
          <w:b/>
          <w:color w:val="auto"/>
          <w:kern w:val="0"/>
          <w:sz w:val="32"/>
          <w:szCs w:val="32"/>
        </w:rPr>
        <w:t>、</w:t>
      </w:r>
      <w:r>
        <w:rPr>
          <w:rFonts w:hint="eastAsia" w:ascii="Times New Roman" w:hAnsi="Times New Roman" w:eastAsia="黑体"/>
          <w:b/>
          <w:color w:val="auto"/>
          <w:kern w:val="0"/>
          <w:sz w:val="32"/>
          <w:szCs w:val="32"/>
          <w:lang w:eastAsia="zh-CN"/>
        </w:rPr>
        <w:t>商务</w:t>
      </w:r>
      <w:r>
        <w:rPr>
          <w:rFonts w:ascii="Times New Roman" w:hAnsi="Times New Roman" w:eastAsia="黑体"/>
          <w:b/>
          <w:color w:val="auto"/>
          <w:kern w:val="0"/>
          <w:sz w:val="32"/>
          <w:szCs w:val="32"/>
        </w:rPr>
        <w:t>要求应答表</w:t>
      </w:r>
    </w:p>
    <w:p w14:paraId="0EC4797A">
      <w:pPr>
        <w:widowControl/>
        <w:spacing w:line="360" w:lineRule="auto"/>
        <w:jc w:val="left"/>
        <w:rPr>
          <w:rFonts w:ascii="Times New Roman" w:hAnsi="Times New Roman"/>
          <w:bCs/>
          <w:color w:val="auto"/>
          <w:kern w:val="0"/>
          <w:sz w:val="24"/>
          <w:szCs w:val="20"/>
        </w:rPr>
      </w:pPr>
    </w:p>
    <w:p w14:paraId="09EB4486">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1C9AB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ACD0A20">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noWrap w:val="0"/>
            <w:vAlign w:val="center"/>
          </w:tcPr>
          <w:p w14:paraId="3AA1AC91">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磋商</w:t>
            </w:r>
            <w:r>
              <w:rPr>
                <w:rFonts w:ascii="Times New Roman" w:hAnsi="Times New Roman"/>
                <w:b/>
                <w:color w:val="auto"/>
                <w:kern w:val="0"/>
                <w:sz w:val="24"/>
                <w:szCs w:val="20"/>
              </w:rPr>
              <w:t>文件要求</w:t>
            </w:r>
          </w:p>
        </w:tc>
        <w:tc>
          <w:tcPr>
            <w:tcW w:w="3337" w:type="dxa"/>
            <w:noWrap w:val="0"/>
            <w:vAlign w:val="center"/>
          </w:tcPr>
          <w:p w14:paraId="1EE1F7F7">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noWrap w:val="0"/>
            <w:vAlign w:val="center"/>
          </w:tcPr>
          <w:p w14:paraId="55C95824">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14:paraId="0FBD9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C089513">
            <w:pPr>
              <w:widowControl/>
              <w:jc w:val="center"/>
              <w:rPr>
                <w:rFonts w:ascii="Times New Roman" w:hAnsi="Times New Roman"/>
                <w:color w:val="auto"/>
                <w:kern w:val="0"/>
                <w:sz w:val="24"/>
                <w:szCs w:val="20"/>
              </w:rPr>
            </w:pPr>
          </w:p>
        </w:tc>
        <w:tc>
          <w:tcPr>
            <w:tcW w:w="3337" w:type="dxa"/>
            <w:noWrap w:val="0"/>
            <w:vAlign w:val="center"/>
          </w:tcPr>
          <w:p w14:paraId="4D165B72">
            <w:pPr>
              <w:widowControl/>
              <w:spacing w:line="360" w:lineRule="auto"/>
              <w:ind w:left="283" w:leftChars="135"/>
              <w:jc w:val="left"/>
              <w:rPr>
                <w:rFonts w:ascii="Times New Roman" w:hAnsi="Times New Roman"/>
                <w:color w:val="auto"/>
                <w:kern w:val="0"/>
                <w:sz w:val="24"/>
                <w:szCs w:val="20"/>
              </w:rPr>
            </w:pPr>
          </w:p>
        </w:tc>
        <w:tc>
          <w:tcPr>
            <w:tcW w:w="3337" w:type="dxa"/>
            <w:noWrap w:val="0"/>
            <w:vAlign w:val="center"/>
          </w:tcPr>
          <w:p w14:paraId="6F8A631C">
            <w:pPr>
              <w:widowControl/>
              <w:spacing w:line="360" w:lineRule="auto"/>
              <w:ind w:left="283" w:leftChars="135"/>
              <w:jc w:val="left"/>
              <w:rPr>
                <w:rFonts w:ascii="Times New Roman" w:hAnsi="Times New Roman"/>
                <w:color w:val="auto"/>
                <w:kern w:val="0"/>
                <w:sz w:val="24"/>
                <w:szCs w:val="20"/>
              </w:rPr>
            </w:pPr>
          </w:p>
        </w:tc>
        <w:tc>
          <w:tcPr>
            <w:tcW w:w="1662" w:type="dxa"/>
            <w:noWrap w:val="0"/>
            <w:vAlign w:val="center"/>
          </w:tcPr>
          <w:p w14:paraId="05D181CF">
            <w:pPr>
              <w:widowControl/>
              <w:jc w:val="center"/>
              <w:rPr>
                <w:rFonts w:ascii="Times New Roman" w:hAnsi="Times New Roman"/>
                <w:color w:val="auto"/>
                <w:kern w:val="0"/>
                <w:sz w:val="24"/>
                <w:szCs w:val="20"/>
              </w:rPr>
            </w:pPr>
          </w:p>
        </w:tc>
      </w:tr>
      <w:tr w14:paraId="73B5D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50FF0D3">
            <w:pPr>
              <w:widowControl/>
              <w:jc w:val="center"/>
              <w:rPr>
                <w:rFonts w:ascii="Times New Roman" w:hAnsi="Times New Roman"/>
                <w:color w:val="auto"/>
                <w:kern w:val="0"/>
                <w:sz w:val="24"/>
                <w:szCs w:val="20"/>
              </w:rPr>
            </w:pPr>
          </w:p>
        </w:tc>
        <w:tc>
          <w:tcPr>
            <w:tcW w:w="3337" w:type="dxa"/>
            <w:noWrap w:val="0"/>
            <w:vAlign w:val="center"/>
          </w:tcPr>
          <w:p w14:paraId="00460357">
            <w:pPr>
              <w:widowControl/>
              <w:jc w:val="center"/>
              <w:rPr>
                <w:rFonts w:ascii="Times New Roman" w:hAnsi="Times New Roman"/>
                <w:color w:val="auto"/>
                <w:kern w:val="0"/>
                <w:sz w:val="24"/>
                <w:szCs w:val="20"/>
              </w:rPr>
            </w:pPr>
          </w:p>
        </w:tc>
        <w:tc>
          <w:tcPr>
            <w:tcW w:w="3337" w:type="dxa"/>
            <w:noWrap w:val="0"/>
            <w:vAlign w:val="center"/>
          </w:tcPr>
          <w:p w14:paraId="19C351E3">
            <w:pPr>
              <w:widowControl/>
              <w:jc w:val="center"/>
              <w:rPr>
                <w:rFonts w:ascii="Times New Roman" w:hAnsi="Times New Roman"/>
                <w:color w:val="auto"/>
                <w:kern w:val="0"/>
                <w:sz w:val="24"/>
                <w:szCs w:val="20"/>
              </w:rPr>
            </w:pPr>
          </w:p>
        </w:tc>
        <w:tc>
          <w:tcPr>
            <w:tcW w:w="1662" w:type="dxa"/>
            <w:noWrap w:val="0"/>
            <w:vAlign w:val="center"/>
          </w:tcPr>
          <w:p w14:paraId="39165170">
            <w:pPr>
              <w:widowControl/>
              <w:jc w:val="center"/>
              <w:rPr>
                <w:rFonts w:ascii="Times New Roman" w:hAnsi="Times New Roman"/>
                <w:color w:val="auto"/>
                <w:kern w:val="0"/>
                <w:sz w:val="24"/>
                <w:szCs w:val="20"/>
              </w:rPr>
            </w:pPr>
          </w:p>
        </w:tc>
      </w:tr>
      <w:tr w14:paraId="0EE44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2AB6046C">
            <w:pPr>
              <w:widowControl/>
              <w:jc w:val="center"/>
              <w:rPr>
                <w:rFonts w:ascii="Times New Roman" w:hAnsi="Times New Roman"/>
                <w:color w:val="auto"/>
                <w:kern w:val="0"/>
                <w:sz w:val="24"/>
                <w:szCs w:val="20"/>
              </w:rPr>
            </w:pPr>
          </w:p>
        </w:tc>
        <w:tc>
          <w:tcPr>
            <w:tcW w:w="3337" w:type="dxa"/>
            <w:noWrap w:val="0"/>
            <w:vAlign w:val="center"/>
          </w:tcPr>
          <w:p w14:paraId="7DDB395F">
            <w:pPr>
              <w:widowControl/>
              <w:jc w:val="center"/>
              <w:rPr>
                <w:rFonts w:ascii="Times New Roman" w:hAnsi="Times New Roman"/>
                <w:color w:val="auto"/>
                <w:kern w:val="0"/>
                <w:sz w:val="24"/>
                <w:szCs w:val="20"/>
              </w:rPr>
            </w:pPr>
          </w:p>
        </w:tc>
        <w:tc>
          <w:tcPr>
            <w:tcW w:w="3337" w:type="dxa"/>
            <w:noWrap w:val="0"/>
            <w:vAlign w:val="center"/>
          </w:tcPr>
          <w:p w14:paraId="684A1152">
            <w:pPr>
              <w:widowControl/>
              <w:jc w:val="center"/>
              <w:rPr>
                <w:rFonts w:ascii="Times New Roman" w:hAnsi="Times New Roman"/>
                <w:color w:val="auto"/>
                <w:kern w:val="0"/>
                <w:sz w:val="24"/>
                <w:szCs w:val="20"/>
              </w:rPr>
            </w:pPr>
          </w:p>
        </w:tc>
        <w:tc>
          <w:tcPr>
            <w:tcW w:w="1662" w:type="dxa"/>
            <w:noWrap w:val="0"/>
            <w:vAlign w:val="center"/>
          </w:tcPr>
          <w:p w14:paraId="1CA52EF1">
            <w:pPr>
              <w:widowControl/>
              <w:jc w:val="center"/>
              <w:rPr>
                <w:rFonts w:ascii="Times New Roman" w:hAnsi="Times New Roman"/>
                <w:color w:val="auto"/>
                <w:kern w:val="0"/>
                <w:sz w:val="24"/>
                <w:szCs w:val="20"/>
              </w:rPr>
            </w:pPr>
          </w:p>
        </w:tc>
      </w:tr>
      <w:tr w14:paraId="3D8FF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52876E0F">
            <w:pPr>
              <w:widowControl/>
              <w:jc w:val="center"/>
              <w:rPr>
                <w:rFonts w:ascii="Times New Roman" w:hAnsi="Times New Roman"/>
                <w:color w:val="auto"/>
                <w:kern w:val="0"/>
                <w:sz w:val="24"/>
                <w:szCs w:val="20"/>
              </w:rPr>
            </w:pPr>
          </w:p>
        </w:tc>
        <w:tc>
          <w:tcPr>
            <w:tcW w:w="3337" w:type="dxa"/>
            <w:noWrap w:val="0"/>
            <w:vAlign w:val="center"/>
          </w:tcPr>
          <w:p w14:paraId="75117931">
            <w:pPr>
              <w:widowControl/>
              <w:jc w:val="center"/>
              <w:rPr>
                <w:rFonts w:ascii="Times New Roman" w:hAnsi="Times New Roman"/>
                <w:color w:val="auto"/>
                <w:kern w:val="0"/>
                <w:sz w:val="24"/>
                <w:szCs w:val="20"/>
              </w:rPr>
            </w:pPr>
          </w:p>
        </w:tc>
        <w:tc>
          <w:tcPr>
            <w:tcW w:w="3337" w:type="dxa"/>
            <w:noWrap w:val="0"/>
            <w:vAlign w:val="center"/>
          </w:tcPr>
          <w:p w14:paraId="1421C80D">
            <w:pPr>
              <w:widowControl/>
              <w:jc w:val="center"/>
              <w:rPr>
                <w:rFonts w:ascii="Times New Roman" w:hAnsi="Times New Roman"/>
                <w:color w:val="auto"/>
                <w:kern w:val="0"/>
                <w:sz w:val="24"/>
                <w:szCs w:val="20"/>
              </w:rPr>
            </w:pPr>
          </w:p>
        </w:tc>
        <w:tc>
          <w:tcPr>
            <w:tcW w:w="1662" w:type="dxa"/>
            <w:noWrap w:val="0"/>
            <w:vAlign w:val="center"/>
          </w:tcPr>
          <w:p w14:paraId="118AFC13">
            <w:pPr>
              <w:widowControl/>
              <w:jc w:val="center"/>
              <w:rPr>
                <w:rFonts w:ascii="Times New Roman" w:hAnsi="Times New Roman"/>
                <w:color w:val="auto"/>
                <w:kern w:val="0"/>
                <w:sz w:val="24"/>
                <w:szCs w:val="20"/>
              </w:rPr>
            </w:pPr>
          </w:p>
        </w:tc>
      </w:tr>
      <w:tr w14:paraId="206FC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D676413">
            <w:pPr>
              <w:widowControl/>
              <w:jc w:val="center"/>
              <w:rPr>
                <w:rFonts w:ascii="Times New Roman" w:hAnsi="Times New Roman"/>
                <w:color w:val="auto"/>
                <w:kern w:val="0"/>
                <w:sz w:val="24"/>
                <w:szCs w:val="20"/>
              </w:rPr>
            </w:pPr>
          </w:p>
        </w:tc>
        <w:tc>
          <w:tcPr>
            <w:tcW w:w="3337" w:type="dxa"/>
            <w:noWrap w:val="0"/>
            <w:vAlign w:val="center"/>
          </w:tcPr>
          <w:p w14:paraId="19BCCC36">
            <w:pPr>
              <w:widowControl/>
              <w:jc w:val="center"/>
              <w:rPr>
                <w:rFonts w:ascii="Times New Roman" w:hAnsi="Times New Roman"/>
                <w:color w:val="auto"/>
                <w:kern w:val="0"/>
                <w:sz w:val="24"/>
                <w:szCs w:val="20"/>
              </w:rPr>
            </w:pPr>
          </w:p>
        </w:tc>
        <w:tc>
          <w:tcPr>
            <w:tcW w:w="3337" w:type="dxa"/>
            <w:noWrap w:val="0"/>
            <w:vAlign w:val="center"/>
          </w:tcPr>
          <w:p w14:paraId="3DB8EB66">
            <w:pPr>
              <w:widowControl/>
              <w:jc w:val="center"/>
              <w:rPr>
                <w:rFonts w:ascii="Times New Roman" w:hAnsi="Times New Roman"/>
                <w:color w:val="auto"/>
                <w:kern w:val="0"/>
                <w:sz w:val="24"/>
                <w:szCs w:val="20"/>
              </w:rPr>
            </w:pPr>
          </w:p>
        </w:tc>
        <w:tc>
          <w:tcPr>
            <w:tcW w:w="1662" w:type="dxa"/>
            <w:noWrap w:val="0"/>
            <w:vAlign w:val="center"/>
          </w:tcPr>
          <w:p w14:paraId="7E9E6C21">
            <w:pPr>
              <w:widowControl/>
              <w:jc w:val="center"/>
              <w:rPr>
                <w:rFonts w:ascii="Times New Roman" w:hAnsi="Times New Roman"/>
                <w:color w:val="auto"/>
                <w:kern w:val="0"/>
                <w:sz w:val="24"/>
                <w:szCs w:val="20"/>
              </w:rPr>
            </w:pPr>
          </w:p>
        </w:tc>
      </w:tr>
      <w:tr w14:paraId="6B42B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11D512">
            <w:pPr>
              <w:widowControl/>
              <w:jc w:val="center"/>
              <w:rPr>
                <w:rFonts w:ascii="Times New Roman" w:hAnsi="Times New Roman"/>
                <w:color w:val="auto"/>
                <w:kern w:val="0"/>
                <w:sz w:val="24"/>
                <w:szCs w:val="20"/>
              </w:rPr>
            </w:pPr>
          </w:p>
        </w:tc>
        <w:tc>
          <w:tcPr>
            <w:tcW w:w="3337" w:type="dxa"/>
            <w:noWrap w:val="0"/>
            <w:vAlign w:val="center"/>
          </w:tcPr>
          <w:p w14:paraId="273971F5">
            <w:pPr>
              <w:widowControl/>
              <w:jc w:val="center"/>
              <w:rPr>
                <w:rFonts w:ascii="Times New Roman" w:hAnsi="Times New Roman"/>
                <w:color w:val="auto"/>
                <w:kern w:val="0"/>
                <w:sz w:val="24"/>
                <w:szCs w:val="20"/>
              </w:rPr>
            </w:pPr>
          </w:p>
        </w:tc>
        <w:tc>
          <w:tcPr>
            <w:tcW w:w="3337" w:type="dxa"/>
            <w:noWrap w:val="0"/>
            <w:vAlign w:val="center"/>
          </w:tcPr>
          <w:p w14:paraId="759275E3">
            <w:pPr>
              <w:widowControl/>
              <w:jc w:val="center"/>
              <w:rPr>
                <w:rFonts w:ascii="Times New Roman" w:hAnsi="Times New Roman"/>
                <w:color w:val="auto"/>
                <w:kern w:val="0"/>
                <w:sz w:val="24"/>
                <w:szCs w:val="20"/>
              </w:rPr>
            </w:pPr>
          </w:p>
        </w:tc>
        <w:tc>
          <w:tcPr>
            <w:tcW w:w="1662" w:type="dxa"/>
            <w:noWrap w:val="0"/>
            <w:vAlign w:val="center"/>
          </w:tcPr>
          <w:p w14:paraId="1B281E1A">
            <w:pPr>
              <w:widowControl/>
              <w:jc w:val="center"/>
              <w:rPr>
                <w:rFonts w:ascii="Times New Roman" w:hAnsi="Times New Roman"/>
                <w:color w:val="auto"/>
                <w:kern w:val="0"/>
                <w:sz w:val="24"/>
                <w:szCs w:val="20"/>
              </w:rPr>
            </w:pPr>
          </w:p>
        </w:tc>
      </w:tr>
    </w:tbl>
    <w:p w14:paraId="0B76C349">
      <w:pPr>
        <w:widowControl/>
        <w:jc w:val="left"/>
        <w:rPr>
          <w:rFonts w:ascii="Times New Roman" w:hAnsi="Times New Roman"/>
          <w:color w:val="auto"/>
          <w:kern w:val="0"/>
          <w:sz w:val="24"/>
          <w:szCs w:val="20"/>
        </w:rPr>
      </w:pPr>
    </w:p>
    <w:p w14:paraId="62201E8F">
      <w:pPr>
        <w:widowControl/>
        <w:jc w:val="left"/>
        <w:rPr>
          <w:rFonts w:ascii="Times New Roman" w:hAnsi="Times New Roman"/>
          <w:color w:val="auto"/>
          <w:kern w:val="0"/>
          <w:sz w:val="24"/>
          <w:szCs w:val="20"/>
        </w:rPr>
      </w:pPr>
    </w:p>
    <w:p w14:paraId="46FAC8CF">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val="en-US" w:eastAsia="zh-CN"/>
        </w:rPr>
        <w:t>.</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14:paraId="25A62122">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val="en-US" w:eastAsia="zh-CN"/>
        </w:rPr>
        <w:t>.</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申请人必须据实填写，不得虚假响应，虚假响应的，其响应文件无效并按规定追究其相关责任。</w:t>
      </w:r>
    </w:p>
    <w:p w14:paraId="2383F95B">
      <w:pPr>
        <w:widowControl/>
        <w:spacing w:line="360" w:lineRule="auto"/>
        <w:ind w:firstLine="480" w:firstLineChars="200"/>
        <w:jc w:val="left"/>
        <w:rPr>
          <w:rFonts w:ascii="Times New Roman" w:hAnsi="Times New Roman"/>
          <w:color w:val="auto"/>
          <w:kern w:val="0"/>
          <w:sz w:val="24"/>
          <w:szCs w:val="20"/>
        </w:rPr>
      </w:pPr>
    </w:p>
    <w:p w14:paraId="01D428FF">
      <w:pPr>
        <w:widowControl/>
        <w:adjustRightInd w:val="0"/>
        <w:spacing w:line="400" w:lineRule="exact"/>
        <w:jc w:val="left"/>
        <w:rPr>
          <w:rFonts w:ascii="Times New Roman" w:hAnsi="Times New Roman"/>
          <w:color w:val="auto"/>
          <w:kern w:val="0"/>
          <w:sz w:val="24"/>
          <w:szCs w:val="20"/>
        </w:rPr>
      </w:pPr>
    </w:p>
    <w:p w14:paraId="260E2F37">
      <w:pPr>
        <w:widowControl/>
        <w:adjustRightInd w:val="0"/>
        <w:spacing w:line="400" w:lineRule="exact"/>
        <w:jc w:val="left"/>
        <w:rPr>
          <w:rFonts w:ascii="Times New Roman" w:hAnsi="Times New Roman"/>
          <w:color w:val="auto"/>
          <w:kern w:val="0"/>
          <w:sz w:val="24"/>
          <w:szCs w:val="20"/>
        </w:rPr>
      </w:pPr>
    </w:p>
    <w:p w14:paraId="668B6131">
      <w:pPr>
        <w:widowControl/>
        <w:spacing w:line="360" w:lineRule="auto"/>
        <w:ind w:firstLine="424" w:firstLineChars="177"/>
        <w:jc w:val="left"/>
        <w:rPr>
          <w:rFonts w:ascii="Times New Roman" w:hAnsi="Times New Roman"/>
          <w:b w:val="0"/>
          <w:bCs/>
          <w:color w:val="auto"/>
          <w:kern w:val="0"/>
          <w:sz w:val="24"/>
          <w:szCs w:val="20"/>
        </w:rPr>
      </w:pPr>
      <w:r>
        <w:rPr>
          <w:rFonts w:hint="eastAsia"/>
          <w:b w:val="0"/>
          <w:bCs/>
          <w:color w:val="auto"/>
          <w:kern w:val="0"/>
          <w:sz w:val="24"/>
          <w:szCs w:val="20"/>
          <w:lang w:eastAsia="zh-CN"/>
        </w:rPr>
        <w:t>供应商</w:t>
      </w:r>
      <w:r>
        <w:rPr>
          <w:rFonts w:ascii="Times New Roman" w:hAnsi="Times New Roman"/>
          <w:b w:val="0"/>
          <w:bCs/>
          <w:color w:val="auto"/>
          <w:kern w:val="0"/>
          <w:sz w:val="24"/>
          <w:szCs w:val="20"/>
        </w:rPr>
        <w:t>（加盖公章）：</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 xml:space="preserve"> </w:t>
      </w:r>
    </w:p>
    <w:p w14:paraId="151B9BD7">
      <w:pPr>
        <w:widowControl/>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法定代表人/</w:t>
      </w:r>
      <w:r>
        <w:rPr>
          <w:rFonts w:hint="eastAsia"/>
          <w:b w:val="0"/>
          <w:bCs/>
          <w:color w:val="auto"/>
          <w:kern w:val="0"/>
          <w:sz w:val="24"/>
          <w:szCs w:val="20"/>
          <w:lang w:eastAsia="zh-CN"/>
        </w:rPr>
        <w:t>授权代表</w:t>
      </w:r>
      <w:r>
        <w:rPr>
          <w:rFonts w:ascii="Times New Roman" w:hAnsi="Times New Roman"/>
          <w:b w:val="0"/>
          <w:bCs/>
          <w:color w:val="auto"/>
          <w:kern w:val="0"/>
          <w:sz w:val="24"/>
          <w:szCs w:val="20"/>
        </w:rPr>
        <w:t>（签字或加盖个人名章）：</w:t>
      </w:r>
      <w:r>
        <w:rPr>
          <w:rFonts w:ascii="Times New Roman" w:hAnsi="Times New Roman"/>
          <w:b w:val="0"/>
          <w:bCs/>
          <w:color w:val="auto"/>
          <w:kern w:val="0"/>
          <w:sz w:val="24"/>
          <w:szCs w:val="20"/>
          <w:u w:val="single"/>
        </w:rPr>
        <w:t xml:space="preserve">                      </w:t>
      </w:r>
    </w:p>
    <w:p w14:paraId="392D8DD2">
      <w:pPr>
        <w:widowControl/>
        <w:adjustRightInd w:val="0"/>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日      期：</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年</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月</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日</w:t>
      </w:r>
    </w:p>
    <w:p w14:paraId="651B8350">
      <w:pPr>
        <w:widowControl/>
        <w:adjustRightInd w:val="0"/>
        <w:spacing w:line="400" w:lineRule="exact"/>
        <w:jc w:val="left"/>
        <w:rPr>
          <w:rFonts w:ascii="Times New Roman" w:hAnsi="Times New Roman"/>
          <w:color w:val="auto"/>
          <w:kern w:val="0"/>
          <w:sz w:val="24"/>
          <w:szCs w:val="20"/>
        </w:rPr>
      </w:pPr>
    </w:p>
    <w:p w14:paraId="2558B14F">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14:paraId="5648C029">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申请人类似项目业绩一览表</w:t>
      </w:r>
    </w:p>
    <w:p w14:paraId="31F6D7C9">
      <w:pPr>
        <w:pStyle w:val="6"/>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33248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27A75440">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noWrap w:val="0"/>
            <w:vAlign w:val="center"/>
          </w:tcPr>
          <w:p w14:paraId="08309AAB">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noWrap w:val="0"/>
            <w:vAlign w:val="center"/>
          </w:tcPr>
          <w:p w14:paraId="65F762C4">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noWrap w:val="0"/>
            <w:vAlign w:val="center"/>
          </w:tcPr>
          <w:p w14:paraId="73C5A33B">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noWrap w:val="0"/>
            <w:vAlign w:val="center"/>
          </w:tcPr>
          <w:p w14:paraId="4C57447B">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noWrap w:val="0"/>
            <w:vAlign w:val="center"/>
          </w:tcPr>
          <w:p w14:paraId="43035FAF">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noWrap w:val="0"/>
            <w:vAlign w:val="center"/>
          </w:tcPr>
          <w:p w14:paraId="383E1121">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14:paraId="3B4ED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7419D385">
            <w:pPr>
              <w:widowControl/>
              <w:contextualSpacing/>
              <w:jc w:val="center"/>
              <w:rPr>
                <w:rFonts w:ascii="Times New Roman" w:hAnsi="Times New Roman"/>
                <w:color w:val="auto"/>
                <w:kern w:val="0"/>
                <w:sz w:val="24"/>
                <w:szCs w:val="20"/>
              </w:rPr>
            </w:pPr>
          </w:p>
        </w:tc>
        <w:tc>
          <w:tcPr>
            <w:tcW w:w="1461" w:type="dxa"/>
            <w:noWrap w:val="0"/>
            <w:vAlign w:val="center"/>
          </w:tcPr>
          <w:p w14:paraId="6B7C7BA5">
            <w:pPr>
              <w:widowControl/>
              <w:contextualSpacing/>
              <w:jc w:val="center"/>
              <w:rPr>
                <w:rFonts w:ascii="Times New Roman" w:hAnsi="Times New Roman"/>
                <w:color w:val="auto"/>
                <w:kern w:val="0"/>
                <w:sz w:val="24"/>
                <w:szCs w:val="20"/>
              </w:rPr>
            </w:pPr>
          </w:p>
        </w:tc>
        <w:tc>
          <w:tcPr>
            <w:tcW w:w="1336" w:type="dxa"/>
            <w:noWrap w:val="0"/>
            <w:vAlign w:val="center"/>
          </w:tcPr>
          <w:p w14:paraId="563F0468">
            <w:pPr>
              <w:widowControl/>
              <w:contextualSpacing/>
              <w:jc w:val="center"/>
              <w:rPr>
                <w:rFonts w:ascii="Times New Roman" w:hAnsi="Times New Roman"/>
                <w:color w:val="auto"/>
                <w:kern w:val="0"/>
                <w:sz w:val="24"/>
                <w:szCs w:val="20"/>
              </w:rPr>
            </w:pPr>
          </w:p>
        </w:tc>
        <w:tc>
          <w:tcPr>
            <w:tcW w:w="1175" w:type="dxa"/>
            <w:noWrap w:val="0"/>
            <w:vAlign w:val="center"/>
          </w:tcPr>
          <w:p w14:paraId="0A004B92">
            <w:pPr>
              <w:widowControl/>
              <w:contextualSpacing/>
              <w:jc w:val="center"/>
              <w:rPr>
                <w:rFonts w:ascii="Times New Roman" w:hAnsi="Times New Roman"/>
                <w:color w:val="auto"/>
                <w:kern w:val="0"/>
                <w:sz w:val="24"/>
                <w:szCs w:val="20"/>
              </w:rPr>
            </w:pPr>
          </w:p>
        </w:tc>
        <w:tc>
          <w:tcPr>
            <w:tcW w:w="1503" w:type="dxa"/>
            <w:noWrap w:val="0"/>
            <w:vAlign w:val="center"/>
          </w:tcPr>
          <w:p w14:paraId="3A6E3A44">
            <w:pPr>
              <w:widowControl/>
              <w:contextualSpacing/>
              <w:jc w:val="center"/>
              <w:rPr>
                <w:rFonts w:ascii="Times New Roman" w:hAnsi="Times New Roman"/>
                <w:color w:val="auto"/>
                <w:kern w:val="0"/>
                <w:sz w:val="24"/>
                <w:szCs w:val="20"/>
              </w:rPr>
            </w:pPr>
          </w:p>
        </w:tc>
        <w:tc>
          <w:tcPr>
            <w:tcW w:w="1641" w:type="dxa"/>
            <w:noWrap w:val="0"/>
            <w:vAlign w:val="center"/>
          </w:tcPr>
          <w:p w14:paraId="7ABA925C">
            <w:pPr>
              <w:widowControl/>
              <w:contextualSpacing/>
              <w:jc w:val="center"/>
              <w:rPr>
                <w:rFonts w:ascii="Times New Roman" w:hAnsi="Times New Roman"/>
                <w:color w:val="auto"/>
                <w:kern w:val="0"/>
                <w:sz w:val="24"/>
                <w:szCs w:val="20"/>
              </w:rPr>
            </w:pPr>
          </w:p>
        </w:tc>
        <w:tc>
          <w:tcPr>
            <w:tcW w:w="1336" w:type="dxa"/>
            <w:noWrap w:val="0"/>
            <w:vAlign w:val="center"/>
          </w:tcPr>
          <w:p w14:paraId="63D98A91">
            <w:pPr>
              <w:widowControl/>
              <w:contextualSpacing/>
              <w:jc w:val="center"/>
              <w:rPr>
                <w:rFonts w:ascii="Times New Roman" w:hAnsi="Times New Roman"/>
                <w:color w:val="auto"/>
                <w:kern w:val="0"/>
                <w:sz w:val="24"/>
                <w:szCs w:val="20"/>
              </w:rPr>
            </w:pPr>
          </w:p>
        </w:tc>
      </w:tr>
      <w:tr w14:paraId="4D019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7E5D7EBD">
            <w:pPr>
              <w:widowControl/>
              <w:contextualSpacing/>
              <w:jc w:val="center"/>
              <w:rPr>
                <w:rFonts w:ascii="Times New Roman" w:hAnsi="Times New Roman"/>
                <w:color w:val="auto"/>
                <w:kern w:val="0"/>
                <w:sz w:val="24"/>
                <w:szCs w:val="20"/>
              </w:rPr>
            </w:pPr>
          </w:p>
        </w:tc>
        <w:tc>
          <w:tcPr>
            <w:tcW w:w="1461" w:type="dxa"/>
            <w:noWrap w:val="0"/>
            <w:vAlign w:val="center"/>
          </w:tcPr>
          <w:p w14:paraId="6811A65B">
            <w:pPr>
              <w:widowControl/>
              <w:contextualSpacing/>
              <w:jc w:val="center"/>
              <w:rPr>
                <w:rFonts w:ascii="Times New Roman" w:hAnsi="Times New Roman"/>
                <w:color w:val="auto"/>
                <w:kern w:val="0"/>
                <w:sz w:val="24"/>
                <w:szCs w:val="20"/>
              </w:rPr>
            </w:pPr>
          </w:p>
        </w:tc>
        <w:tc>
          <w:tcPr>
            <w:tcW w:w="1336" w:type="dxa"/>
            <w:noWrap w:val="0"/>
            <w:vAlign w:val="center"/>
          </w:tcPr>
          <w:p w14:paraId="78C3D6BD">
            <w:pPr>
              <w:widowControl/>
              <w:contextualSpacing/>
              <w:jc w:val="center"/>
              <w:rPr>
                <w:rFonts w:ascii="Times New Roman" w:hAnsi="Times New Roman"/>
                <w:color w:val="auto"/>
                <w:kern w:val="0"/>
                <w:sz w:val="24"/>
                <w:szCs w:val="20"/>
              </w:rPr>
            </w:pPr>
          </w:p>
        </w:tc>
        <w:tc>
          <w:tcPr>
            <w:tcW w:w="1175" w:type="dxa"/>
            <w:noWrap w:val="0"/>
            <w:vAlign w:val="center"/>
          </w:tcPr>
          <w:p w14:paraId="62F9CF7E">
            <w:pPr>
              <w:widowControl/>
              <w:contextualSpacing/>
              <w:jc w:val="center"/>
              <w:rPr>
                <w:rFonts w:ascii="Times New Roman" w:hAnsi="Times New Roman"/>
                <w:color w:val="auto"/>
                <w:kern w:val="0"/>
                <w:sz w:val="24"/>
                <w:szCs w:val="20"/>
              </w:rPr>
            </w:pPr>
          </w:p>
        </w:tc>
        <w:tc>
          <w:tcPr>
            <w:tcW w:w="1503" w:type="dxa"/>
            <w:noWrap w:val="0"/>
            <w:vAlign w:val="center"/>
          </w:tcPr>
          <w:p w14:paraId="00036087">
            <w:pPr>
              <w:widowControl/>
              <w:contextualSpacing/>
              <w:jc w:val="center"/>
              <w:rPr>
                <w:rFonts w:ascii="Times New Roman" w:hAnsi="Times New Roman"/>
                <w:color w:val="auto"/>
                <w:kern w:val="0"/>
                <w:sz w:val="24"/>
                <w:szCs w:val="20"/>
              </w:rPr>
            </w:pPr>
          </w:p>
        </w:tc>
        <w:tc>
          <w:tcPr>
            <w:tcW w:w="1641" w:type="dxa"/>
            <w:noWrap w:val="0"/>
            <w:vAlign w:val="center"/>
          </w:tcPr>
          <w:p w14:paraId="7F30F187">
            <w:pPr>
              <w:widowControl/>
              <w:contextualSpacing/>
              <w:jc w:val="center"/>
              <w:rPr>
                <w:rFonts w:ascii="Times New Roman" w:hAnsi="Times New Roman"/>
                <w:color w:val="auto"/>
                <w:kern w:val="0"/>
                <w:sz w:val="24"/>
                <w:szCs w:val="20"/>
              </w:rPr>
            </w:pPr>
          </w:p>
        </w:tc>
        <w:tc>
          <w:tcPr>
            <w:tcW w:w="1336" w:type="dxa"/>
            <w:noWrap w:val="0"/>
            <w:vAlign w:val="center"/>
          </w:tcPr>
          <w:p w14:paraId="3AE93DD2">
            <w:pPr>
              <w:widowControl/>
              <w:contextualSpacing/>
              <w:jc w:val="center"/>
              <w:rPr>
                <w:rFonts w:ascii="Times New Roman" w:hAnsi="Times New Roman"/>
                <w:color w:val="auto"/>
                <w:kern w:val="0"/>
                <w:sz w:val="24"/>
                <w:szCs w:val="20"/>
              </w:rPr>
            </w:pPr>
          </w:p>
        </w:tc>
      </w:tr>
      <w:tr w14:paraId="57573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6952542C">
            <w:pPr>
              <w:widowControl/>
              <w:contextualSpacing/>
              <w:jc w:val="center"/>
              <w:rPr>
                <w:rFonts w:ascii="Times New Roman" w:hAnsi="Times New Roman"/>
                <w:color w:val="auto"/>
                <w:kern w:val="0"/>
                <w:sz w:val="24"/>
                <w:szCs w:val="20"/>
              </w:rPr>
            </w:pPr>
          </w:p>
        </w:tc>
        <w:tc>
          <w:tcPr>
            <w:tcW w:w="1461" w:type="dxa"/>
            <w:noWrap w:val="0"/>
            <w:vAlign w:val="center"/>
          </w:tcPr>
          <w:p w14:paraId="3F74D66D">
            <w:pPr>
              <w:widowControl/>
              <w:contextualSpacing/>
              <w:jc w:val="center"/>
              <w:rPr>
                <w:rFonts w:ascii="Times New Roman" w:hAnsi="Times New Roman"/>
                <w:color w:val="auto"/>
                <w:kern w:val="0"/>
                <w:sz w:val="24"/>
                <w:szCs w:val="20"/>
              </w:rPr>
            </w:pPr>
          </w:p>
        </w:tc>
        <w:tc>
          <w:tcPr>
            <w:tcW w:w="1336" w:type="dxa"/>
            <w:noWrap w:val="0"/>
            <w:vAlign w:val="center"/>
          </w:tcPr>
          <w:p w14:paraId="423CBF44">
            <w:pPr>
              <w:widowControl/>
              <w:contextualSpacing/>
              <w:jc w:val="center"/>
              <w:rPr>
                <w:rFonts w:ascii="Times New Roman" w:hAnsi="Times New Roman"/>
                <w:color w:val="auto"/>
                <w:kern w:val="0"/>
                <w:sz w:val="24"/>
                <w:szCs w:val="20"/>
              </w:rPr>
            </w:pPr>
          </w:p>
        </w:tc>
        <w:tc>
          <w:tcPr>
            <w:tcW w:w="1175" w:type="dxa"/>
            <w:noWrap w:val="0"/>
            <w:vAlign w:val="center"/>
          </w:tcPr>
          <w:p w14:paraId="3A7853D7">
            <w:pPr>
              <w:widowControl/>
              <w:contextualSpacing/>
              <w:jc w:val="center"/>
              <w:rPr>
                <w:rFonts w:ascii="Times New Roman" w:hAnsi="Times New Roman"/>
                <w:color w:val="auto"/>
                <w:kern w:val="0"/>
                <w:sz w:val="24"/>
                <w:szCs w:val="20"/>
              </w:rPr>
            </w:pPr>
          </w:p>
        </w:tc>
        <w:tc>
          <w:tcPr>
            <w:tcW w:w="1503" w:type="dxa"/>
            <w:noWrap w:val="0"/>
            <w:vAlign w:val="center"/>
          </w:tcPr>
          <w:p w14:paraId="216AE2F5">
            <w:pPr>
              <w:widowControl/>
              <w:contextualSpacing/>
              <w:jc w:val="center"/>
              <w:rPr>
                <w:rFonts w:ascii="Times New Roman" w:hAnsi="Times New Roman"/>
                <w:color w:val="auto"/>
                <w:kern w:val="0"/>
                <w:sz w:val="24"/>
                <w:szCs w:val="20"/>
              </w:rPr>
            </w:pPr>
          </w:p>
        </w:tc>
        <w:tc>
          <w:tcPr>
            <w:tcW w:w="1641" w:type="dxa"/>
            <w:noWrap w:val="0"/>
            <w:vAlign w:val="center"/>
          </w:tcPr>
          <w:p w14:paraId="570182C3">
            <w:pPr>
              <w:widowControl/>
              <w:contextualSpacing/>
              <w:jc w:val="center"/>
              <w:rPr>
                <w:rFonts w:ascii="Times New Roman" w:hAnsi="Times New Roman"/>
                <w:color w:val="auto"/>
                <w:kern w:val="0"/>
                <w:sz w:val="24"/>
                <w:szCs w:val="20"/>
              </w:rPr>
            </w:pPr>
          </w:p>
        </w:tc>
        <w:tc>
          <w:tcPr>
            <w:tcW w:w="1336" w:type="dxa"/>
            <w:noWrap w:val="0"/>
            <w:vAlign w:val="center"/>
          </w:tcPr>
          <w:p w14:paraId="35BE153A">
            <w:pPr>
              <w:widowControl/>
              <w:contextualSpacing/>
              <w:jc w:val="center"/>
              <w:rPr>
                <w:rFonts w:ascii="Times New Roman" w:hAnsi="Times New Roman"/>
                <w:color w:val="auto"/>
                <w:kern w:val="0"/>
                <w:sz w:val="24"/>
                <w:szCs w:val="20"/>
              </w:rPr>
            </w:pPr>
          </w:p>
        </w:tc>
      </w:tr>
      <w:tr w14:paraId="14CC0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43BC90F1">
            <w:pPr>
              <w:widowControl/>
              <w:contextualSpacing/>
              <w:jc w:val="center"/>
              <w:rPr>
                <w:rFonts w:ascii="Times New Roman" w:hAnsi="Times New Roman"/>
                <w:color w:val="auto"/>
                <w:kern w:val="0"/>
                <w:sz w:val="24"/>
                <w:szCs w:val="20"/>
              </w:rPr>
            </w:pPr>
          </w:p>
        </w:tc>
        <w:tc>
          <w:tcPr>
            <w:tcW w:w="1461" w:type="dxa"/>
            <w:noWrap w:val="0"/>
            <w:vAlign w:val="center"/>
          </w:tcPr>
          <w:p w14:paraId="6B3ADBD6">
            <w:pPr>
              <w:widowControl/>
              <w:contextualSpacing/>
              <w:jc w:val="center"/>
              <w:rPr>
                <w:rFonts w:ascii="Times New Roman" w:hAnsi="Times New Roman"/>
                <w:color w:val="auto"/>
                <w:kern w:val="0"/>
                <w:sz w:val="24"/>
                <w:szCs w:val="20"/>
              </w:rPr>
            </w:pPr>
          </w:p>
        </w:tc>
        <w:tc>
          <w:tcPr>
            <w:tcW w:w="1336" w:type="dxa"/>
            <w:noWrap w:val="0"/>
            <w:vAlign w:val="center"/>
          </w:tcPr>
          <w:p w14:paraId="67AE6F77">
            <w:pPr>
              <w:widowControl/>
              <w:contextualSpacing/>
              <w:jc w:val="center"/>
              <w:rPr>
                <w:rFonts w:ascii="Times New Roman" w:hAnsi="Times New Roman"/>
                <w:color w:val="auto"/>
                <w:kern w:val="0"/>
                <w:sz w:val="24"/>
                <w:szCs w:val="20"/>
              </w:rPr>
            </w:pPr>
          </w:p>
        </w:tc>
        <w:tc>
          <w:tcPr>
            <w:tcW w:w="1175" w:type="dxa"/>
            <w:noWrap w:val="0"/>
            <w:vAlign w:val="center"/>
          </w:tcPr>
          <w:p w14:paraId="4A0313E1">
            <w:pPr>
              <w:widowControl/>
              <w:contextualSpacing/>
              <w:jc w:val="center"/>
              <w:rPr>
                <w:rFonts w:ascii="Times New Roman" w:hAnsi="Times New Roman"/>
                <w:color w:val="auto"/>
                <w:kern w:val="0"/>
                <w:sz w:val="24"/>
                <w:szCs w:val="20"/>
              </w:rPr>
            </w:pPr>
          </w:p>
        </w:tc>
        <w:tc>
          <w:tcPr>
            <w:tcW w:w="1503" w:type="dxa"/>
            <w:noWrap w:val="0"/>
            <w:vAlign w:val="center"/>
          </w:tcPr>
          <w:p w14:paraId="4A81F996">
            <w:pPr>
              <w:widowControl/>
              <w:contextualSpacing/>
              <w:jc w:val="center"/>
              <w:rPr>
                <w:rFonts w:ascii="Times New Roman" w:hAnsi="Times New Roman"/>
                <w:color w:val="auto"/>
                <w:kern w:val="0"/>
                <w:sz w:val="24"/>
                <w:szCs w:val="20"/>
              </w:rPr>
            </w:pPr>
          </w:p>
        </w:tc>
        <w:tc>
          <w:tcPr>
            <w:tcW w:w="1641" w:type="dxa"/>
            <w:noWrap w:val="0"/>
            <w:vAlign w:val="center"/>
          </w:tcPr>
          <w:p w14:paraId="5F3FB71E">
            <w:pPr>
              <w:widowControl/>
              <w:contextualSpacing/>
              <w:jc w:val="center"/>
              <w:rPr>
                <w:rFonts w:ascii="Times New Roman" w:hAnsi="Times New Roman"/>
                <w:color w:val="auto"/>
                <w:kern w:val="0"/>
                <w:sz w:val="24"/>
                <w:szCs w:val="20"/>
              </w:rPr>
            </w:pPr>
          </w:p>
        </w:tc>
        <w:tc>
          <w:tcPr>
            <w:tcW w:w="1336" w:type="dxa"/>
            <w:noWrap w:val="0"/>
            <w:vAlign w:val="center"/>
          </w:tcPr>
          <w:p w14:paraId="6F26D884">
            <w:pPr>
              <w:widowControl/>
              <w:contextualSpacing/>
              <w:jc w:val="center"/>
              <w:rPr>
                <w:rFonts w:ascii="Times New Roman" w:hAnsi="Times New Roman"/>
                <w:color w:val="auto"/>
                <w:kern w:val="0"/>
                <w:sz w:val="24"/>
                <w:szCs w:val="20"/>
              </w:rPr>
            </w:pPr>
          </w:p>
        </w:tc>
      </w:tr>
      <w:tr w14:paraId="5EEB0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0F234B2E">
            <w:pPr>
              <w:widowControl/>
              <w:contextualSpacing/>
              <w:jc w:val="center"/>
              <w:rPr>
                <w:rFonts w:ascii="Times New Roman" w:hAnsi="Times New Roman"/>
                <w:color w:val="auto"/>
                <w:kern w:val="0"/>
                <w:sz w:val="24"/>
                <w:szCs w:val="20"/>
              </w:rPr>
            </w:pPr>
          </w:p>
        </w:tc>
        <w:tc>
          <w:tcPr>
            <w:tcW w:w="1461" w:type="dxa"/>
            <w:noWrap w:val="0"/>
            <w:vAlign w:val="center"/>
          </w:tcPr>
          <w:p w14:paraId="75D2CAB9">
            <w:pPr>
              <w:widowControl/>
              <w:contextualSpacing/>
              <w:jc w:val="center"/>
              <w:rPr>
                <w:rFonts w:ascii="Times New Roman" w:hAnsi="Times New Roman"/>
                <w:color w:val="auto"/>
                <w:kern w:val="0"/>
                <w:sz w:val="24"/>
                <w:szCs w:val="20"/>
              </w:rPr>
            </w:pPr>
          </w:p>
        </w:tc>
        <w:tc>
          <w:tcPr>
            <w:tcW w:w="1336" w:type="dxa"/>
            <w:noWrap w:val="0"/>
            <w:vAlign w:val="center"/>
          </w:tcPr>
          <w:p w14:paraId="59AACCCE">
            <w:pPr>
              <w:widowControl/>
              <w:contextualSpacing/>
              <w:jc w:val="center"/>
              <w:rPr>
                <w:rFonts w:ascii="Times New Roman" w:hAnsi="Times New Roman"/>
                <w:color w:val="auto"/>
                <w:kern w:val="0"/>
                <w:sz w:val="24"/>
                <w:szCs w:val="20"/>
              </w:rPr>
            </w:pPr>
          </w:p>
        </w:tc>
        <w:tc>
          <w:tcPr>
            <w:tcW w:w="1175" w:type="dxa"/>
            <w:noWrap w:val="0"/>
            <w:vAlign w:val="center"/>
          </w:tcPr>
          <w:p w14:paraId="790831E5">
            <w:pPr>
              <w:widowControl/>
              <w:contextualSpacing/>
              <w:jc w:val="center"/>
              <w:rPr>
                <w:rFonts w:ascii="Times New Roman" w:hAnsi="Times New Roman"/>
                <w:color w:val="auto"/>
                <w:kern w:val="0"/>
                <w:sz w:val="24"/>
                <w:szCs w:val="20"/>
              </w:rPr>
            </w:pPr>
          </w:p>
        </w:tc>
        <w:tc>
          <w:tcPr>
            <w:tcW w:w="1503" w:type="dxa"/>
            <w:noWrap w:val="0"/>
            <w:vAlign w:val="center"/>
          </w:tcPr>
          <w:p w14:paraId="7697FFD8">
            <w:pPr>
              <w:widowControl/>
              <w:contextualSpacing/>
              <w:jc w:val="center"/>
              <w:rPr>
                <w:rFonts w:ascii="Times New Roman" w:hAnsi="Times New Roman"/>
                <w:color w:val="auto"/>
                <w:kern w:val="0"/>
                <w:sz w:val="24"/>
                <w:szCs w:val="20"/>
              </w:rPr>
            </w:pPr>
          </w:p>
        </w:tc>
        <w:tc>
          <w:tcPr>
            <w:tcW w:w="1641" w:type="dxa"/>
            <w:noWrap w:val="0"/>
            <w:vAlign w:val="center"/>
          </w:tcPr>
          <w:p w14:paraId="69B81B99">
            <w:pPr>
              <w:widowControl/>
              <w:contextualSpacing/>
              <w:jc w:val="center"/>
              <w:rPr>
                <w:rFonts w:ascii="Times New Roman" w:hAnsi="Times New Roman"/>
                <w:color w:val="auto"/>
                <w:kern w:val="0"/>
                <w:sz w:val="24"/>
                <w:szCs w:val="20"/>
              </w:rPr>
            </w:pPr>
          </w:p>
        </w:tc>
        <w:tc>
          <w:tcPr>
            <w:tcW w:w="1336" w:type="dxa"/>
            <w:noWrap w:val="0"/>
            <w:vAlign w:val="center"/>
          </w:tcPr>
          <w:p w14:paraId="27C6A286">
            <w:pPr>
              <w:widowControl/>
              <w:contextualSpacing/>
              <w:jc w:val="center"/>
              <w:rPr>
                <w:rFonts w:ascii="Times New Roman" w:hAnsi="Times New Roman"/>
                <w:color w:val="auto"/>
                <w:kern w:val="0"/>
                <w:sz w:val="24"/>
                <w:szCs w:val="20"/>
              </w:rPr>
            </w:pPr>
          </w:p>
        </w:tc>
      </w:tr>
      <w:tr w14:paraId="5CB5F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039F64B2">
            <w:pPr>
              <w:widowControl/>
              <w:contextualSpacing/>
              <w:jc w:val="center"/>
              <w:rPr>
                <w:rFonts w:ascii="Times New Roman" w:hAnsi="Times New Roman"/>
                <w:color w:val="auto"/>
                <w:kern w:val="0"/>
                <w:sz w:val="24"/>
                <w:szCs w:val="20"/>
              </w:rPr>
            </w:pPr>
          </w:p>
        </w:tc>
        <w:tc>
          <w:tcPr>
            <w:tcW w:w="1461" w:type="dxa"/>
            <w:noWrap w:val="0"/>
            <w:vAlign w:val="center"/>
          </w:tcPr>
          <w:p w14:paraId="512B5CC0">
            <w:pPr>
              <w:widowControl/>
              <w:contextualSpacing/>
              <w:jc w:val="center"/>
              <w:rPr>
                <w:rFonts w:ascii="Times New Roman" w:hAnsi="Times New Roman"/>
                <w:color w:val="auto"/>
                <w:kern w:val="0"/>
                <w:sz w:val="24"/>
                <w:szCs w:val="20"/>
              </w:rPr>
            </w:pPr>
          </w:p>
        </w:tc>
        <w:tc>
          <w:tcPr>
            <w:tcW w:w="1336" w:type="dxa"/>
            <w:noWrap w:val="0"/>
            <w:vAlign w:val="center"/>
          </w:tcPr>
          <w:p w14:paraId="7CD61087">
            <w:pPr>
              <w:widowControl/>
              <w:contextualSpacing/>
              <w:jc w:val="center"/>
              <w:rPr>
                <w:rFonts w:ascii="Times New Roman" w:hAnsi="Times New Roman"/>
                <w:color w:val="auto"/>
                <w:kern w:val="0"/>
                <w:sz w:val="24"/>
                <w:szCs w:val="20"/>
              </w:rPr>
            </w:pPr>
          </w:p>
        </w:tc>
        <w:tc>
          <w:tcPr>
            <w:tcW w:w="1175" w:type="dxa"/>
            <w:noWrap w:val="0"/>
            <w:vAlign w:val="center"/>
          </w:tcPr>
          <w:p w14:paraId="478CDAAE">
            <w:pPr>
              <w:widowControl/>
              <w:contextualSpacing/>
              <w:jc w:val="center"/>
              <w:rPr>
                <w:rFonts w:ascii="Times New Roman" w:hAnsi="Times New Roman"/>
                <w:color w:val="auto"/>
                <w:kern w:val="0"/>
                <w:sz w:val="24"/>
                <w:szCs w:val="20"/>
              </w:rPr>
            </w:pPr>
          </w:p>
        </w:tc>
        <w:tc>
          <w:tcPr>
            <w:tcW w:w="1503" w:type="dxa"/>
            <w:noWrap w:val="0"/>
            <w:vAlign w:val="center"/>
          </w:tcPr>
          <w:p w14:paraId="49CA714C">
            <w:pPr>
              <w:widowControl/>
              <w:contextualSpacing/>
              <w:jc w:val="center"/>
              <w:rPr>
                <w:rFonts w:ascii="Times New Roman" w:hAnsi="Times New Roman"/>
                <w:color w:val="auto"/>
                <w:kern w:val="0"/>
                <w:sz w:val="24"/>
                <w:szCs w:val="20"/>
              </w:rPr>
            </w:pPr>
          </w:p>
        </w:tc>
        <w:tc>
          <w:tcPr>
            <w:tcW w:w="1641" w:type="dxa"/>
            <w:noWrap w:val="0"/>
            <w:vAlign w:val="center"/>
          </w:tcPr>
          <w:p w14:paraId="431848E0">
            <w:pPr>
              <w:widowControl/>
              <w:contextualSpacing/>
              <w:jc w:val="center"/>
              <w:rPr>
                <w:rFonts w:ascii="Times New Roman" w:hAnsi="Times New Roman"/>
                <w:color w:val="auto"/>
                <w:kern w:val="0"/>
                <w:sz w:val="24"/>
                <w:szCs w:val="20"/>
              </w:rPr>
            </w:pPr>
          </w:p>
        </w:tc>
        <w:tc>
          <w:tcPr>
            <w:tcW w:w="1336" w:type="dxa"/>
            <w:noWrap w:val="0"/>
            <w:vAlign w:val="center"/>
          </w:tcPr>
          <w:p w14:paraId="50ACDE53">
            <w:pPr>
              <w:widowControl/>
              <w:contextualSpacing/>
              <w:jc w:val="center"/>
              <w:rPr>
                <w:rFonts w:ascii="Times New Roman" w:hAnsi="Times New Roman"/>
                <w:color w:val="auto"/>
                <w:kern w:val="0"/>
                <w:sz w:val="24"/>
                <w:szCs w:val="20"/>
              </w:rPr>
            </w:pPr>
          </w:p>
        </w:tc>
      </w:tr>
      <w:tr w14:paraId="7B99A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586661F4">
            <w:pPr>
              <w:widowControl/>
              <w:contextualSpacing/>
              <w:jc w:val="center"/>
              <w:rPr>
                <w:rFonts w:ascii="Times New Roman" w:hAnsi="Times New Roman"/>
                <w:color w:val="auto"/>
                <w:kern w:val="0"/>
                <w:sz w:val="24"/>
                <w:szCs w:val="20"/>
              </w:rPr>
            </w:pPr>
          </w:p>
        </w:tc>
        <w:tc>
          <w:tcPr>
            <w:tcW w:w="1461" w:type="dxa"/>
            <w:noWrap w:val="0"/>
            <w:vAlign w:val="center"/>
          </w:tcPr>
          <w:p w14:paraId="1179E371">
            <w:pPr>
              <w:widowControl/>
              <w:contextualSpacing/>
              <w:jc w:val="center"/>
              <w:rPr>
                <w:rFonts w:ascii="Times New Roman" w:hAnsi="Times New Roman"/>
                <w:color w:val="auto"/>
                <w:kern w:val="0"/>
                <w:sz w:val="24"/>
                <w:szCs w:val="20"/>
              </w:rPr>
            </w:pPr>
          </w:p>
        </w:tc>
        <w:tc>
          <w:tcPr>
            <w:tcW w:w="1336" w:type="dxa"/>
            <w:noWrap w:val="0"/>
            <w:vAlign w:val="center"/>
          </w:tcPr>
          <w:p w14:paraId="7FB9B5E5">
            <w:pPr>
              <w:widowControl/>
              <w:contextualSpacing/>
              <w:jc w:val="center"/>
              <w:rPr>
                <w:rFonts w:ascii="Times New Roman" w:hAnsi="Times New Roman"/>
                <w:color w:val="auto"/>
                <w:kern w:val="0"/>
                <w:sz w:val="24"/>
                <w:szCs w:val="20"/>
              </w:rPr>
            </w:pPr>
          </w:p>
        </w:tc>
        <w:tc>
          <w:tcPr>
            <w:tcW w:w="1175" w:type="dxa"/>
            <w:noWrap w:val="0"/>
            <w:vAlign w:val="center"/>
          </w:tcPr>
          <w:p w14:paraId="7DE5264A">
            <w:pPr>
              <w:widowControl/>
              <w:contextualSpacing/>
              <w:jc w:val="center"/>
              <w:rPr>
                <w:rFonts w:ascii="Times New Roman" w:hAnsi="Times New Roman"/>
                <w:color w:val="auto"/>
                <w:kern w:val="0"/>
                <w:sz w:val="24"/>
                <w:szCs w:val="20"/>
              </w:rPr>
            </w:pPr>
          </w:p>
        </w:tc>
        <w:tc>
          <w:tcPr>
            <w:tcW w:w="1503" w:type="dxa"/>
            <w:noWrap w:val="0"/>
            <w:vAlign w:val="center"/>
          </w:tcPr>
          <w:p w14:paraId="3E8103F8">
            <w:pPr>
              <w:widowControl/>
              <w:contextualSpacing/>
              <w:jc w:val="center"/>
              <w:rPr>
                <w:rFonts w:ascii="Times New Roman" w:hAnsi="Times New Roman"/>
                <w:color w:val="auto"/>
                <w:kern w:val="0"/>
                <w:sz w:val="24"/>
                <w:szCs w:val="20"/>
              </w:rPr>
            </w:pPr>
          </w:p>
        </w:tc>
        <w:tc>
          <w:tcPr>
            <w:tcW w:w="1641" w:type="dxa"/>
            <w:noWrap w:val="0"/>
            <w:vAlign w:val="center"/>
          </w:tcPr>
          <w:p w14:paraId="7C949452">
            <w:pPr>
              <w:widowControl/>
              <w:contextualSpacing/>
              <w:jc w:val="center"/>
              <w:rPr>
                <w:rFonts w:ascii="Times New Roman" w:hAnsi="Times New Roman"/>
                <w:color w:val="auto"/>
                <w:kern w:val="0"/>
                <w:sz w:val="24"/>
                <w:szCs w:val="20"/>
              </w:rPr>
            </w:pPr>
          </w:p>
        </w:tc>
        <w:tc>
          <w:tcPr>
            <w:tcW w:w="1336" w:type="dxa"/>
            <w:noWrap w:val="0"/>
            <w:vAlign w:val="center"/>
          </w:tcPr>
          <w:p w14:paraId="1802FBF2">
            <w:pPr>
              <w:widowControl/>
              <w:contextualSpacing/>
              <w:jc w:val="center"/>
              <w:rPr>
                <w:rFonts w:ascii="Times New Roman" w:hAnsi="Times New Roman"/>
                <w:color w:val="auto"/>
                <w:kern w:val="0"/>
                <w:sz w:val="24"/>
                <w:szCs w:val="20"/>
              </w:rPr>
            </w:pPr>
          </w:p>
        </w:tc>
      </w:tr>
    </w:tbl>
    <w:p w14:paraId="15D54DD3">
      <w:pPr>
        <w:widowControl/>
        <w:jc w:val="left"/>
        <w:rPr>
          <w:rFonts w:ascii="Times New Roman" w:hAnsi="Times New Roman"/>
          <w:color w:val="auto"/>
          <w:kern w:val="0"/>
          <w:sz w:val="24"/>
          <w:szCs w:val="20"/>
        </w:rPr>
      </w:pPr>
    </w:p>
    <w:p w14:paraId="24254903">
      <w:pPr>
        <w:widowControl/>
        <w:jc w:val="left"/>
        <w:rPr>
          <w:rFonts w:ascii="Times New Roman" w:hAnsi="Times New Roman"/>
          <w:color w:val="auto"/>
          <w:kern w:val="0"/>
          <w:sz w:val="24"/>
          <w:szCs w:val="20"/>
        </w:rPr>
      </w:pPr>
    </w:p>
    <w:p w14:paraId="56C89D55">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w:t>
      </w:r>
      <w:r>
        <w:rPr>
          <w:rFonts w:hint="eastAsia" w:ascii="Times New Roman" w:hAnsi="Times New Roman"/>
          <w:b/>
          <w:color w:val="auto"/>
          <w:kern w:val="0"/>
          <w:szCs w:val="21"/>
          <w:lang w:eastAsia="zh-CN"/>
        </w:rPr>
        <w:t>磋商</w:t>
      </w:r>
      <w:r>
        <w:rPr>
          <w:rFonts w:ascii="Times New Roman" w:hAnsi="Times New Roman"/>
          <w:b/>
          <w:color w:val="auto"/>
          <w:kern w:val="0"/>
          <w:szCs w:val="21"/>
        </w:rPr>
        <w:t>申请人（仅限于</w:t>
      </w:r>
      <w:r>
        <w:rPr>
          <w:rFonts w:hint="eastAsia" w:ascii="Times New Roman" w:hAnsi="Times New Roman"/>
          <w:b/>
          <w:color w:val="auto"/>
          <w:kern w:val="0"/>
          <w:szCs w:val="21"/>
          <w:lang w:eastAsia="zh-CN"/>
        </w:rPr>
        <w:t>磋商</w:t>
      </w:r>
      <w:r>
        <w:rPr>
          <w:rFonts w:ascii="Times New Roman" w:hAnsi="Times New Roman"/>
          <w:b/>
          <w:color w:val="auto"/>
          <w:kern w:val="0"/>
          <w:szCs w:val="21"/>
        </w:rPr>
        <w:t>申请人自己的）以上业绩需提供有关书面证明材料。“合同金额”需提供合同复印件；“是否通过验收”需提供合同验收合格或用户单位书面证明材料。</w:t>
      </w:r>
    </w:p>
    <w:p w14:paraId="3F54D082">
      <w:pPr>
        <w:widowControl/>
        <w:adjustRightInd w:val="0"/>
        <w:spacing w:line="400" w:lineRule="exact"/>
        <w:jc w:val="left"/>
        <w:rPr>
          <w:rFonts w:ascii="Times New Roman" w:hAnsi="Times New Roman"/>
          <w:color w:val="auto"/>
          <w:kern w:val="0"/>
          <w:sz w:val="24"/>
          <w:szCs w:val="20"/>
        </w:rPr>
      </w:pPr>
    </w:p>
    <w:p w14:paraId="69DBEB7A">
      <w:pPr>
        <w:widowControl/>
        <w:adjustRightInd w:val="0"/>
        <w:spacing w:line="400" w:lineRule="exact"/>
        <w:jc w:val="left"/>
        <w:rPr>
          <w:rFonts w:ascii="Times New Roman" w:hAnsi="Times New Roman"/>
          <w:b w:val="0"/>
          <w:bCs w:val="0"/>
          <w:color w:val="auto"/>
          <w:kern w:val="0"/>
          <w:sz w:val="24"/>
          <w:szCs w:val="20"/>
        </w:rPr>
      </w:pPr>
    </w:p>
    <w:p w14:paraId="19C853B7">
      <w:pPr>
        <w:widowControl/>
        <w:spacing w:line="360" w:lineRule="auto"/>
        <w:ind w:firstLine="424" w:firstLineChars="177"/>
        <w:jc w:val="left"/>
        <w:rPr>
          <w:rFonts w:ascii="Times New Roman" w:hAnsi="Times New Roman"/>
          <w:b w:val="0"/>
          <w:bCs w:val="0"/>
          <w:color w:val="auto"/>
          <w:kern w:val="0"/>
          <w:sz w:val="24"/>
          <w:szCs w:val="20"/>
        </w:rPr>
      </w:pPr>
      <w:r>
        <w:rPr>
          <w:rFonts w:hint="eastAsia"/>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 xml:space="preserve"> </w:t>
      </w:r>
    </w:p>
    <w:p w14:paraId="3F57EA43">
      <w:pPr>
        <w:widowControl/>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w:t>
      </w:r>
      <w:r>
        <w:rPr>
          <w:rFonts w:hint="eastAsia"/>
          <w:b w:val="0"/>
          <w:bCs w:val="0"/>
          <w:color w:val="auto"/>
          <w:kern w:val="0"/>
          <w:sz w:val="24"/>
          <w:szCs w:val="20"/>
          <w:lang w:eastAsia="zh-CN"/>
        </w:rPr>
        <w:t>授权代表</w:t>
      </w:r>
      <w:r>
        <w:rPr>
          <w:rFonts w:ascii="Times New Roman" w:hAnsi="Times New Roman"/>
          <w:b w:val="0"/>
          <w:bCs w:val="0"/>
          <w:color w:val="auto"/>
          <w:kern w:val="0"/>
          <w:sz w:val="24"/>
          <w:szCs w:val="20"/>
        </w:rPr>
        <w:t>（签字或加盖个人名章）：</w:t>
      </w:r>
      <w:r>
        <w:rPr>
          <w:rFonts w:ascii="Times New Roman" w:hAnsi="Times New Roman"/>
          <w:b w:val="0"/>
          <w:bCs w:val="0"/>
          <w:color w:val="auto"/>
          <w:kern w:val="0"/>
          <w:sz w:val="24"/>
          <w:szCs w:val="20"/>
          <w:u w:val="single"/>
        </w:rPr>
        <w:t xml:space="preserve">                       </w:t>
      </w:r>
    </w:p>
    <w:p w14:paraId="2FE29B15">
      <w:pPr>
        <w:widowControl/>
        <w:adjustRightInd w:val="0"/>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日      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14:paraId="19B32057">
      <w:pPr>
        <w:widowControl/>
        <w:spacing w:line="360" w:lineRule="auto"/>
        <w:jc w:val="center"/>
        <w:rPr>
          <w:rFonts w:ascii="Times New Roman" w:hAnsi="Times New Roman" w:eastAsia="黑体"/>
          <w:b/>
          <w:color w:val="auto"/>
          <w:kern w:val="0"/>
          <w:sz w:val="32"/>
          <w:szCs w:val="32"/>
        </w:rPr>
      </w:pPr>
      <w:bookmarkStart w:id="5" w:name="_Toc436404120"/>
      <w:bookmarkStart w:id="6" w:name="_Toc436410129"/>
      <w:bookmarkStart w:id="7" w:name="_Toc436820890"/>
      <w:bookmarkStart w:id="8" w:name="_Toc307564880"/>
      <w:bookmarkStart w:id="9" w:name="_Toc436385992"/>
      <w:r>
        <w:rPr>
          <w:rFonts w:ascii="Times New Roman" w:hAnsi="Times New Roman"/>
          <w:color w:val="auto"/>
          <w:kern w:val="0"/>
          <w:sz w:val="24"/>
          <w:szCs w:val="20"/>
        </w:rPr>
        <w:br w:type="page"/>
      </w:r>
      <w:bookmarkEnd w:id="5"/>
      <w:bookmarkEnd w:id="6"/>
      <w:bookmarkEnd w:id="7"/>
      <w:bookmarkEnd w:id="8"/>
      <w:bookmarkEnd w:id="9"/>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申请人本项目管理、技术、服务人员情况表</w:t>
      </w:r>
    </w:p>
    <w:p w14:paraId="3903CE81">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48529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140DFBBE">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noWrap w:val="0"/>
            <w:vAlign w:val="center"/>
          </w:tcPr>
          <w:p w14:paraId="43C61308">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noWrap w:val="0"/>
            <w:vAlign w:val="center"/>
          </w:tcPr>
          <w:p w14:paraId="05F9DE4A">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noWrap w:val="0"/>
            <w:vAlign w:val="center"/>
          </w:tcPr>
          <w:p w14:paraId="0CAEAFD5">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noWrap w:val="0"/>
            <w:vAlign w:val="center"/>
          </w:tcPr>
          <w:p w14:paraId="4155A12E">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noWrap w:val="0"/>
            <w:vAlign w:val="center"/>
          </w:tcPr>
          <w:p w14:paraId="6A0C29BF">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14:paraId="1DB5F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6A69A071">
            <w:pPr>
              <w:widowControl/>
              <w:jc w:val="center"/>
              <w:rPr>
                <w:rFonts w:ascii="Times New Roman" w:hAnsi="Times New Roman"/>
                <w:color w:val="auto"/>
                <w:kern w:val="0"/>
                <w:sz w:val="24"/>
                <w:szCs w:val="20"/>
              </w:rPr>
            </w:pPr>
          </w:p>
        </w:tc>
        <w:tc>
          <w:tcPr>
            <w:tcW w:w="1032" w:type="dxa"/>
            <w:vMerge w:val="continue"/>
            <w:noWrap w:val="0"/>
            <w:vAlign w:val="center"/>
          </w:tcPr>
          <w:p w14:paraId="0DC8B51F">
            <w:pPr>
              <w:widowControl/>
              <w:jc w:val="center"/>
              <w:rPr>
                <w:rFonts w:ascii="Times New Roman" w:hAnsi="Times New Roman"/>
                <w:color w:val="auto"/>
                <w:kern w:val="0"/>
                <w:sz w:val="24"/>
                <w:szCs w:val="20"/>
              </w:rPr>
            </w:pPr>
          </w:p>
        </w:tc>
        <w:tc>
          <w:tcPr>
            <w:tcW w:w="1032" w:type="dxa"/>
            <w:vMerge w:val="continue"/>
            <w:noWrap w:val="0"/>
            <w:vAlign w:val="center"/>
          </w:tcPr>
          <w:p w14:paraId="09D9E934">
            <w:pPr>
              <w:widowControl/>
              <w:jc w:val="center"/>
              <w:rPr>
                <w:rFonts w:ascii="Times New Roman" w:hAnsi="Times New Roman"/>
                <w:color w:val="auto"/>
                <w:kern w:val="0"/>
                <w:sz w:val="24"/>
                <w:szCs w:val="20"/>
              </w:rPr>
            </w:pPr>
          </w:p>
        </w:tc>
        <w:tc>
          <w:tcPr>
            <w:tcW w:w="1032" w:type="dxa"/>
            <w:vMerge w:val="continue"/>
            <w:noWrap w:val="0"/>
            <w:vAlign w:val="center"/>
          </w:tcPr>
          <w:p w14:paraId="67589159">
            <w:pPr>
              <w:widowControl/>
              <w:jc w:val="center"/>
              <w:rPr>
                <w:rFonts w:ascii="Times New Roman" w:hAnsi="Times New Roman"/>
                <w:color w:val="auto"/>
                <w:kern w:val="0"/>
                <w:sz w:val="24"/>
                <w:szCs w:val="20"/>
              </w:rPr>
            </w:pPr>
          </w:p>
        </w:tc>
        <w:tc>
          <w:tcPr>
            <w:tcW w:w="1032" w:type="dxa"/>
            <w:vMerge w:val="continue"/>
            <w:noWrap w:val="0"/>
            <w:vAlign w:val="center"/>
          </w:tcPr>
          <w:p w14:paraId="7A50A09C">
            <w:pPr>
              <w:widowControl/>
              <w:jc w:val="center"/>
              <w:rPr>
                <w:rFonts w:ascii="Times New Roman" w:hAnsi="Times New Roman"/>
                <w:color w:val="auto"/>
                <w:kern w:val="0"/>
                <w:sz w:val="24"/>
                <w:szCs w:val="20"/>
              </w:rPr>
            </w:pPr>
          </w:p>
        </w:tc>
        <w:tc>
          <w:tcPr>
            <w:tcW w:w="1032" w:type="dxa"/>
            <w:noWrap w:val="0"/>
            <w:vAlign w:val="center"/>
          </w:tcPr>
          <w:p w14:paraId="50A6166E">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14:paraId="260D29BE">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noWrap w:val="0"/>
            <w:vAlign w:val="center"/>
          </w:tcPr>
          <w:p w14:paraId="50BEF968">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noWrap w:val="0"/>
            <w:vAlign w:val="center"/>
          </w:tcPr>
          <w:p w14:paraId="7328B32F">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noWrap w:val="0"/>
            <w:vAlign w:val="center"/>
          </w:tcPr>
          <w:p w14:paraId="05A9600C">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14:paraId="71AFA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245415DB">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14:paraId="5165CD43">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14:paraId="5B6F533A">
            <w:pPr>
              <w:widowControl/>
              <w:jc w:val="left"/>
              <w:rPr>
                <w:rFonts w:ascii="Times New Roman" w:hAnsi="Times New Roman"/>
                <w:color w:val="auto"/>
                <w:kern w:val="0"/>
                <w:sz w:val="24"/>
                <w:szCs w:val="20"/>
              </w:rPr>
            </w:pPr>
          </w:p>
        </w:tc>
        <w:tc>
          <w:tcPr>
            <w:tcW w:w="1032" w:type="dxa"/>
            <w:noWrap w:val="0"/>
            <w:vAlign w:val="center"/>
          </w:tcPr>
          <w:p w14:paraId="78415BAE">
            <w:pPr>
              <w:widowControl/>
              <w:jc w:val="left"/>
              <w:rPr>
                <w:rFonts w:ascii="Times New Roman" w:hAnsi="Times New Roman"/>
                <w:color w:val="auto"/>
                <w:kern w:val="0"/>
                <w:sz w:val="24"/>
                <w:szCs w:val="20"/>
              </w:rPr>
            </w:pPr>
          </w:p>
        </w:tc>
        <w:tc>
          <w:tcPr>
            <w:tcW w:w="1032" w:type="dxa"/>
            <w:noWrap w:val="0"/>
            <w:vAlign w:val="center"/>
          </w:tcPr>
          <w:p w14:paraId="35DDDBFE">
            <w:pPr>
              <w:widowControl/>
              <w:jc w:val="left"/>
              <w:rPr>
                <w:rFonts w:ascii="Times New Roman" w:hAnsi="Times New Roman"/>
                <w:color w:val="auto"/>
                <w:kern w:val="0"/>
                <w:sz w:val="24"/>
                <w:szCs w:val="20"/>
              </w:rPr>
            </w:pPr>
          </w:p>
        </w:tc>
        <w:tc>
          <w:tcPr>
            <w:tcW w:w="1032" w:type="dxa"/>
            <w:noWrap w:val="0"/>
            <w:vAlign w:val="center"/>
          </w:tcPr>
          <w:p w14:paraId="6B542333">
            <w:pPr>
              <w:widowControl/>
              <w:jc w:val="left"/>
              <w:rPr>
                <w:rFonts w:ascii="Times New Roman" w:hAnsi="Times New Roman"/>
                <w:color w:val="auto"/>
                <w:kern w:val="0"/>
                <w:sz w:val="24"/>
                <w:szCs w:val="20"/>
              </w:rPr>
            </w:pPr>
          </w:p>
        </w:tc>
        <w:tc>
          <w:tcPr>
            <w:tcW w:w="1032" w:type="dxa"/>
            <w:noWrap w:val="0"/>
            <w:vAlign w:val="center"/>
          </w:tcPr>
          <w:p w14:paraId="1B81D041">
            <w:pPr>
              <w:widowControl/>
              <w:jc w:val="left"/>
              <w:rPr>
                <w:rFonts w:ascii="Times New Roman" w:hAnsi="Times New Roman"/>
                <w:color w:val="auto"/>
                <w:kern w:val="0"/>
                <w:sz w:val="24"/>
                <w:szCs w:val="20"/>
              </w:rPr>
            </w:pPr>
          </w:p>
        </w:tc>
        <w:tc>
          <w:tcPr>
            <w:tcW w:w="1032" w:type="dxa"/>
            <w:noWrap w:val="0"/>
            <w:vAlign w:val="center"/>
          </w:tcPr>
          <w:p w14:paraId="4D820A03">
            <w:pPr>
              <w:widowControl/>
              <w:jc w:val="left"/>
              <w:rPr>
                <w:rFonts w:ascii="Times New Roman" w:hAnsi="Times New Roman"/>
                <w:color w:val="auto"/>
                <w:kern w:val="0"/>
                <w:sz w:val="24"/>
                <w:szCs w:val="20"/>
              </w:rPr>
            </w:pPr>
          </w:p>
        </w:tc>
        <w:tc>
          <w:tcPr>
            <w:tcW w:w="1032" w:type="dxa"/>
            <w:noWrap w:val="0"/>
            <w:vAlign w:val="center"/>
          </w:tcPr>
          <w:p w14:paraId="63E08F5E">
            <w:pPr>
              <w:widowControl/>
              <w:jc w:val="left"/>
              <w:rPr>
                <w:rFonts w:ascii="Times New Roman" w:hAnsi="Times New Roman"/>
                <w:color w:val="auto"/>
                <w:kern w:val="0"/>
                <w:sz w:val="24"/>
                <w:szCs w:val="20"/>
              </w:rPr>
            </w:pPr>
          </w:p>
        </w:tc>
        <w:tc>
          <w:tcPr>
            <w:tcW w:w="1032" w:type="dxa"/>
            <w:noWrap w:val="0"/>
            <w:vAlign w:val="center"/>
          </w:tcPr>
          <w:p w14:paraId="3561EE4B">
            <w:pPr>
              <w:widowControl/>
              <w:jc w:val="left"/>
              <w:rPr>
                <w:rFonts w:ascii="Times New Roman" w:hAnsi="Times New Roman"/>
                <w:color w:val="auto"/>
                <w:kern w:val="0"/>
                <w:sz w:val="24"/>
                <w:szCs w:val="20"/>
              </w:rPr>
            </w:pPr>
          </w:p>
        </w:tc>
      </w:tr>
      <w:tr w14:paraId="05F93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31FDE015">
            <w:pPr>
              <w:widowControl/>
              <w:jc w:val="center"/>
              <w:rPr>
                <w:rFonts w:ascii="Times New Roman" w:hAnsi="Times New Roman"/>
                <w:color w:val="auto"/>
                <w:kern w:val="0"/>
                <w:sz w:val="24"/>
                <w:szCs w:val="20"/>
              </w:rPr>
            </w:pPr>
          </w:p>
        </w:tc>
        <w:tc>
          <w:tcPr>
            <w:tcW w:w="1032" w:type="dxa"/>
            <w:noWrap w:val="0"/>
            <w:vAlign w:val="center"/>
          </w:tcPr>
          <w:p w14:paraId="4813C152">
            <w:pPr>
              <w:widowControl/>
              <w:jc w:val="left"/>
              <w:rPr>
                <w:rFonts w:ascii="Times New Roman" w:hAnsi="Times New Roman"/>
                <w:color w:val="auto"/>
                <w:kern w:val="0"/>
                <w:sz w:val="24"/>
                <w:szCs w:val="20"/>
              </w:rPr>
            </w:pPr>
          </w:p>
        </w:tc>
        <w:tc>
          <w:tcPr>
            <w:tcW w:w="1032" w:type="dxa"/>
            <w:noWrap w:val="0"/>
            <w:vAlign w:val="center"/>
          </w:tcPr>
          <w:p w14:paraId="5CA04285">
            <w:pPr>
              <w:widowControl/>
              <w:jc w:val="left"/>
              <w:rPr>
                <w:rFonts w:ascii="Times New Roman" w:hAnsi="Times New Roman"/>
                <w:color w:val="auto"/>
                <w:kern w:val="0"/>
                <w:sz w:val="24"/>
                <w:szCs w:val="20"/>
              </w:rPr>
            </w:pPr>
          </w:p>
        </w:tc>
        <w:tc>
          <w:tcPr>
            <w:tcW w:w="1032" w:type="dxa"/>
            <w:noWrap w:val="0"/>
            <w:vAlign w:val="center"/>
          </w:tcPr>
          <w:p w14:paraId="7B17EC92">
            <w:pPr>
              <w:widowControl/>
              <w:jc w:val="left"/>
              <w:rPr>
                <w:rFonts w:ascii="Times New Roman" w:hAnsi="Times New Roman"/>
                <w:color w:val="auto"/>
                <w:kern w:val="0"/>
                <w:sz w:val="24"/>
                <w:szCs w:val="20"/>
              </w:rPr>
            </w:pPr>
          </w:p>
        </w:tc>
        <w:tc>
          <w:tcPr>
            <w:tcW w:w="1032" w:type="dxa"/>
            <w:noWrap w:val="0"/>
            <w:vAlign w:val="center"/>
          </w:tcPr>
          <w:p w14:paraId="42567215">
            <w:pPr>
              <w:widowControl/>
              <w:jc w:val="left"/>
              <w:rPr>
                <w:rFonts w:ascii="Times New Roman" w:hAnsi="Times New Roman"/>
                <w:color w:val="auto"/>
                <w:kern w:val="0"/>
                <w:sz w:val="24"/>
                <w:szCs w:val="20"/>
              </w:rPr>
            </w:pPr>
          </w:p>
        </w:tc>
        <w:tc>
          <w:tcPr>
            <w:tcW w:w="1032" w:type="dxa"/>
            <w:noWrap w:val="0"/>
            <w:vAlign w:val="center"/>
          </w:tcPr>
          <w:p w14:paraId="29A38A03">
            <w:pPr>
              <w:widowControl/>
              <w:jc w:val="left"/>
              <w:rPr>
                <w:rFonts w:ascii="Times New Roman" w:hAnsi="Times New Roman"/>
                <w:color w:val="auto"/>
                <w:kern w:val="0"/>
                <w:sz w:val="24"/>
                <w:szCs w:val="20"/>
              </w:rPr>
            </w:pPr>
          </w:p>
        </w:tc>
        <w:tc>
          <w:tcPr>
            <w:tcW w:w="1032" w:type="dxa"/>
            <w:noWrap w:val="0"/>
            <w:vAlign w:val="center"/>
          </w:tcPr>
          <w:p w14:paraId="677CE7E2">
            <w:pPr>
              <w:widowControl/>
              <w:jc w:val="left"/>
              <w:rPr>
                <w:rFonts w:ascii="Times New Roman" w:hAnsi="Times New Roman"/>
                <w:color w:val="auto"/>
                <w:kern w:val="0"/>
                <w:sz w:val="24"/>
                <w:szCs w:val="20"/>
              </w:rPr>
            </w:pPr>
          </w:p>
        </w:tc>
        <w:tc>
          <w:tcPr>
            <w:tcW w:w="1032" w:type="dxa"/>
            <w:noWrap w:val="0"/>
            <w:vAlign w:val="center"/>
          </w:tcPr>
          <w:p w14:paraId="48119BA2">
            <w:pPr>
              <w:widowControl/>
              <w:jc w:val="left"/>
              <w:rPr>
                <w:rFonts w:ascii="Times New Roman" w:hAnsi="Times New Roman"/>
                <w:color w:val="auto"/>
                <w:kern w:val="0"/>
                <w:sz w:val="24"/>
                <w:szCs w:val="20"/>
              </w:rPr>
            </w:pPr>
          </w:p>
        </w:tc>
        <w:tc>
          <w:tcPr>
            <w:tcW w:w="1032" w:type="dxa"/>
            <w:noWrap w:val="0"/>
            <w:vAlign w:val="center"/>
          </w:tcPr>
          <w:p w14:paraId="13631781">
            <w:pPr>
              <w:widowControl/>
              <w:jc w:val="left"/>
              <w:rPr>
                <w:rFonts w:ascii="Times New Roman" w:hAnsi="Times New Roman"/>
                <w:color w:val="auto"/>
                <w:kern w:val="0"/>
                <w:sz w:val="24"/>
                <w:szCs w:val="20"/>
              </w:rPr>
            </w:pPr>
          </w:p>
        </w:tc>
      </w:tr>
      <w:tr w14:paraId="3A1B9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5CDD375D">
            <w:pPr>
              <w:widowControl/>
              <w:jc w:val="center"/>
              <w:rPr>
                <w:rFonts w:ascii="Times New Roman" w:hAnsi="Times New Roman"/>
                <w:color w:val="auto"/>
                <w:kern w:val="0"/>
                <w:sz w:val="24"/>
                <w:szCs w:val="20"/>
              </w:rPr>
            </w:pPr>
          </w:p>
        </w:tc>
        <w:tc>
          <w:tcPr>
            <w:tcW w:w="1032" w:type="dxa"/>
            <w:noWrap w:val="0"/>
            <w:vAlign w:val="center"/>
          </w:tcPr>
          <w:p w14:paraId="45E4C467">
            <w:pPr>
              <w:widowControl/>
              <w:jc w:val="left"/>
              <w:rPr>
                <w:rFonts w:ascii="Times New Roman" w:hAnsi="Times New Roman"/>
                <w:color w:val="auto"/>
                <w:kern w:val="0"/>
                <w:sz w:val="24"/>
                <w:szCs w:val="20"/>
              </w:rPr>
            </w:pPr>
          </w:p>
        </w:tc>
        <w:tc>
          <w:tcPr>
            <w:tcW w:w="1032" w:type="dxa"/>
            <w:noWrap w:val="0"/>
            <w:vAlign w:val="center"/>
          </w:tcPr>
          <w:p w14:paraId="06E4A346">
            <w:pPr>
              <w:widowControl/>
              <w:jc w:val="left"/>
              <w:rPr>
                <w:rFonts w:ascii="Times New Roman" w:hAnsi="Times New Roman"/>
                <w:color w:val="auto"/>
                <w:kern w:val="0"/>
                <w:sz w:val="24"/>
                <w:szCs w:val="20"/>
              </w:rPr>
            </w:pPr>
          </w:p>
        </w:tc>
        <w:tc>
          <w:tcPr>
            <w:tcW w:w="1032" w:type="dxa"/>
            <w:noWrap w:val="0"/>
            <w:vAlign w:val="center"/>
          </w:tcPr>
          <w:p w14:paraId="129689C1">
            <w:pPr>
              <w:widowControl/>
              <w:jc w:val="left"/>
              <w:rPr>
                <w:rFonts w:ascii="Times New Roman" w:hAnsi="Times New Roman"/>
                <w:color w:val="auto"/>
                <w:kern w:val="0"/>
                <w:sz w:val="24"/>
                <w:szCs w:val="20"/>
              </w:rPr>
            </w:pPr>
          </w:p>
        </w:tc>
        <w:tc>
          <w:tcPr>
            <w:tcW w:w="1032" w:type="dxa"/>
            <w:noWrap w:val="0"/>
            <w:vAlign w:val="center"/>
          </w:tcPr>
          <w:p w14:paraId="1DA40035">
            <w:pPr>
              <w:widowControl/>
              <w:jc w:val="left"/>
              <w:rPr>
                <w:rFonts w:ascii="Times New Roman" w:hAnsi="Times New Roman"/>
                <w:color w:val="auto"/>
                <w:kern w:val="0"/>
                <w:sz w:val="24"/>
                <w:szCs w:val="20"/>
              </w:rPr>
            </w:pPr>
          </w:p>
        </w:tc>
        <w:tc>
          <w:tcPr>
            <w:tcW w:w="1032" w:type="dxa"/>
            <w:noWrap w:val="0"/>
            <w:vAlign w:val="center"/>
          </w:tcPr>
          <w:p w14:paraId="0ECB6A34">
            <w:pPr>
              <w:widowControl/>
              <w:jc w:val="left"/>
              <w:rPr>
                <w:rFonts w:ascii="Times New Roman" w:hAnsi="Times New Roman"/>
                <w:color w:val="auto"/>
                <w:kern w:val="0"/>
                <w:sz w:val="24"/>
                <w:szCs w:val="20"/>
              </w:rPr>
            </w:pPr>
          </w:p>
        </w:tc>
        <w:tc>
          <w:tcPr>
            <w:tcW w:w="1032" w:type="dxa"/>
            <w:noWrap w:val="0"/>
            <w:vAlign w:val="center"/>
          </w:tcPr>
          <w:p w14:paraId="781B282E">
            <w:pPr>
              <w:widowControl/>
              <w:jc w:val="left"/>
              <w:rPr>
                <w:rFonts w:ascii="Times New Roman" w:hAnsi="Times New Roman"/>
                <w:color w:val="auto"/>
                <w:kern w:val="0"/>
                <w:sz w:val="24"/>
                <w:szCs w:val="20"/>
              </w:rPr>
            </w:pPr>
          </w:p>
        </w:tc>
        <w:tc>
          <w:tcPr>
            <w:tcW w:w="1032" w:type="dxa"/>
            <w:noWrap w:val="0"/>
            <w:vAlign w:val="center"/>
          </w:tcPr>
          <w:p w14:paraId="0C1FF669">
            <w:pPr>
              <w:widowControl/>
              <w:jc w:val="left"/>
              <w:rPr>
                <w:rFonts w:ascii="Times New Roman" w:hAnsi="Times New Roman"/>
                <w:color w:val="auto"/>
                <w:kern w:val="0"/>
                <w:sz w:val="24"/>
                <w:szCs w:val="20"/>
              </w:rPr>
            </w:pPr>
          </w:p>
        </w:tc>
        <w:tc>
          <w:tcPr>
            <w:tcW w:w="1032" w:type="dxa"/>
            <w:noWrap w:val="0"/>
            <w:vAlign w:val="center"/>
          </w:tcPr>
          <w:p w14:paraId="7872FE1D">
            <w:pPr>
              <w:widowControl/>
              <w:jc w:val="left"/>
              <w:rPr>
                <w:rFonts w:ascii="Times New Roman" w:hAnsi="Times New Roman"/>
                <w:color w:val="auto"/>
                <w:kern w:val="0"/>
                <w:sz w:val="24"/>
                <w:szCs w:val="20"/>
              </w:rPr>
            </w:pPr>
          </w:p>
        </w:tc>
      </w:tr>
      <w:tr w14:paraId="1F217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78A3F669">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14:paraId="608A68AE">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14:paraId="67031715">
            <w:pPr>
              <w:widowControl/>
              <w:jc w:val="left"/>
              <w:rPr>
                <w:rFonts w:ascii="Times New Roman" w:hAnsi="Times New Roman"/>
                <w:color w:val="auto"/>
                <w:kern w:val="0"/>
                <w:sz w:val="24"/>
                <w:szCs w:val="20"/>
              </w:rPr>
            </w:pPr>
          </w:p>
        </w:tc>
        <w:tc>
          <w:tcPr>
            <w:tcW w:w="1032" w:type="dxa"/>
            <w:noWrap w:val="0"/>
            <w:vAlign w:val="center"/>
          </w:tcPr>
          <w:p w14:paraId="500C6FC7">
            <w:pPr>
              <w:widowControl/>
              <w:jc w:val="left"/>
              <w:rPr>
                <w:rFonts w:ascii="Times New Roman" w:hAnsi="Times New Roman"/>
                <w:color w:val="auto"/>
                <w:kern w:val="0"/>
                <w:sz w:val="24"/>
                <w:szCs w:val="20"/>
              </w:rPr>
            </w:pPr>
          </w:p>
        </w:tc>
        <w:tc>
          <w:tcPr>
            <w:tcW w:w="1032" w:type="dxa"/>
            <w:noWrap w:val="0"/>
            <w:vAlign w:val="center"/>
          </w:tcPr>
          <w:p w14:paraId="25079EB7">
            <w:pPr>
              <w:widowControl/>
              <w:jc w:val="left"/>
              <w:rPr>
                <w:rFonts w:ascii="Times New Roman" w:hAnsi="Times New Roman"/>
                <w:color w:val="auto"/>
                <w:kern w:val="0"/>
                <w:sz w:val="24"/>
                <w:szCs w:val="20"/>
              </w:rPr>
            </w:pPr>
          </w:p>
        </w:tc>
        <w:tc>
          <w:tcPr>
            <w:tcW w:w="1032" w:type="dxa"/>
            <w:noWrap w:val="0"/>
            <w:vAlign w:val="center"/>
          </w:tcPr>
          <w:p w14:paraId="1C273A04">
            <w:pPr>
              <w:widowControl/>
              <w:jc w:val="left"/>
              <w:rPr>
                <w:rFonts w:ascii="Times New Roman" w:hAnsi="Times New Roman"/>
                <w:color w:val="auto"/>
                <w:kern w:val="0"/>
                <w:sz w:val="24"/>
                <w:szCs w:val="20"/>
              </w:rPr>
            </w:pPr>
          </w:p>
        </w:tc>
        <w:tc>
          <w:tcPr>
            <w:tcW w:w="1032" w:type="dxa"/>
            <w:noWrap w:val="0"/>
            <w:vAlign w:val="center"/>
          </w:tcPr>
          <w:p w14:paraId="25EAAF26">
            <w:pPr>
              <w:widowControl/>
              <w:jc w:val="left"/>
              <w:rPr>
                <w:rFonts w:ascii="Times New Roman" w:hAnsi="Times New Roman"/>
                <w:color w:val="auto"/>
                <w:kern w:val="0"/>
                <w:sz w:val="24"/>
                <w:szCs w:val="20"/>
              </w:rPr>
            </w:pPr>
          </w:p>
        </w:tc>
        <w:tc>
          <w:tcPr>
            <w:tcW w:w="1032" w:type="dxa"/>
            <w:noWrap w:val="0"/>
            <w:vAlign w:val="center"/>
          </w:tcPr>
          <w:p w14:paraId="6F951949">
            <w:pPr>
              <w:widowControl/>
              <w:jc w:val="left"/>
              <w:rPr>
                <w:rFonts w:ascii="Times New Roman" w:hAnsi="Times New Roman"/>
                <w:color w:val="auto"/>
                <w:kern w:val="0"/>
                <w:sz w:val="24"/>
                <w:szCs w:val="20"/>
              </w:rPr>
            </w:pPr>
          </w:p>
        </w:tc>
        <w:tc>
          <w:tcPr>
            <w:tcW w:w="1032" w:type="dxa"/>
            <w:noWrap w:val="0"/>
            <w:vAlign w:val="center"/>
          </w:tcPr>
          <w:p w14:paraId="20C702C6">
            <w:pPr>
              <w:widowControl/>
              <w:jc w:val="left"/>
              <w:rPr>
                <w:rFonts w:ascii="Times New Roman" w:hAnsi="Times New Roman"/>
                <w:color w:val="auto"/>
                <w:kern w:val="0"/>
                <w:sz w:val="24"/>
                <w:szCs w:val="20"/>
              </w:rPr>
            </w:pPr>
          </w:p>
        </w:tc>
        <w:tc>
          <w:tcPr>
            <w:tcW w:w="1032" w:type="dxa"/>
            <w:noWrap w:val="0"/>
            <w:vAlign w:val="center"/>
          </w:tcPr>
          <w:p w14:paraId="5A4957D2">
            <w:pPr>
              <w:widowControl/>
              <w:jc w:val="left"/>
              <w:rPr>
                <w:rFonts w:ascii="Times New Roman" w:hAnsi="Times New Roman"/>
                <w:color w:val="auto"/>
                <w:kern w:val="0"/>
                <w:sz w:val="24"/>
                <w:szCs w:val="20"/>
              </w:rPr>
            </w:pPr>
          </w:p>
        </w:tc>
      </w:tr>
      <w:tr w14:paraId="565A5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4F5C85D1">
            <w:pPr>
              <w:widowControl/>
              <w:jc w:val="center"/>
              <w:rPr>
                <w:rFonts w:ascii="Times New Roman" w:hAnsi="Times New Roman"/>
                <w:color w:val="auto"/>
                <w:kern w:val="0"/>
                <w:sz w:val="24"/>
                <w:szCs w:val="20"/>
              </w:rPr>
            </w:pPr>
          </w:p>
        </w:tc>
        <w:tc>
          <w:tcPr>
            <w:tcW w:w="1032" w:type="dxa"/>
            <w:noWrap w:val="0"/>
            <w:vAlign w:val="center"/>
          </w:tcPr>
          <w:p w14:paraId="738AB2A2">
            <w:pPr>
              <w:widowControl/>
              <w:jc w:val="left"/>
              <w:rPr>
                <w:rFonts w:ascii="Times New Roman" w:hAnsi="Times New Roman"/>
                <w:color w:val="auto"/>
                <w:kern w:val="0"/>
                <w:sz w:val="24"/>
                <w:szCs w:val="20"/>
              </w:rPr>
            </w:pPr>
          </w:p>
        </w:tc>
        <w:tc>
          <w:tcPr>
            <w:tcW w:w="1032" w:type="dxa"/>
            <w:noWrap w:val="0"/>
            <w:vAlign w:val="center"/>
          </w:tcPr>
          <w:p w14:paraId="39870399">
            <w:pPr>
              <w:widowControl/>
              <w:jc w:val="left"/>
              <w:rPr>
                <w:rFonts w:ascii="Times New Roman" w:hAnsi="Times New Roman"/>
                <w:color w:val="auto"/>
                <w:kern w:val="0"/>
                <w:sz w:val="24"/>
                <w:szCs w:val="20"/>
              </w:rPr>
            </w:pPr>
          </w:p>
        </w:tc>
        <w:tc>
          <w:tcPr>
            <w:tcW w:w="1032" w:type="dxa"/>
            <w:noWrap w:val="0"/>
            <w:vAlign w:val="center"/>
          </w:tcPr>
          <w:p w14:paraId="0CCF5BCC">
            <w:pPr>
              <w:widowControl/>
              <w:jc w:val="left"/>
              <w:rPr>
                <w:rFonts w:ascii="Times New Roman" w:hAnsi="Times New Roman"/>
                <w:color w:val="auto"/>
                <w:kern w:val="0"/>
                <w:sz w:val="24"/>
                <w:szCs w:val="20"/>
              </w:rPr>
            </w:pPr>
          </w:p>
        </w:tc>
        <w:tc>
          <w:tcPr>
            <w:tcW w:w="1032" w:type="dxa"/>
            <w:noWrap w:val="0"/>
            <w:vAlign w:val="center"/>
          </w:tcPr>
          <w:p w14:paraId="224B6041">
            <w:pPr>
              <w:widowControl/>
              <w:jc w:val="left"/>
              <w:rPr>
                <w:rFonts w:ascii="Times New Roman" w:hAnsi="Times New Roman"/>
                <w:color w:val="auto"/>
                <w:kern w:val="0"/>
                <w:sz w:val="24"/>
                <w:szCs w:val="20"/>
              </w:rPr>
            </w:pPr>
          </w:p>
        </w:tc>
        <w:tc>
          <w:tcPr>
            <w:tcW w:w="1032" w:type="dxa"/>
            <w:noWrap w:val="0"/>
            <w:vAlign w:val="center"/>
          </w:tcPr>
          <w:p w14:paraId="7C1FC45A">
            <w:pPr>
              <w:widowControl/>
              <w:jc w:val="left"/>
              <w:rPr>
                <w:rFonts w:ascii="Times New Roman" w:hAnsi="Times New Roman"/>
                <w:color w:val="auto"/>
                <w:kern w:val="0"/>
                <w:sz w:val="24"/>
                <w:szCs w:val="20"/>
              </w:rPr>
            </w:pPr>
          </w:p>
        </w:tc>
        <w:tc>
          <w:tcPr>
            <w:tcW w:w="1032" w:type="dxa"/>
            <w:noWrap w:val="0"/>
            <w:vAlign w:val="center"/>
          </w:tcPr>
          <w:p w14:paraId="4DF0E7C7">
            <w:pPr>
              <w:widowControl/>
              <w:jc w:val="left"/>
              <w:rPr>
                <w:rFonts w:ascii="Times New Roman" w:hAnsi="Times New Roman"/>
                <w:color w:val="auto"/>
                <w:kern w:val="0"/>
                <w:sz w:val="24"/>
                <w:szCs w:val="20"/>
              </w:rPr>
            </w:pPr>
          </w:p>
        </w:tc>
        <w:tc>
          <w:tcPr>
            <w:tcW w:w="1032" w:type="dxa"/>
            <w:noWrap w:val="0"/>
            <w:vAlign w:val="center"/>
          </w:tcPr>
          <w:p w14:paraId="2B4536B3">
            <w:pPr>
              <w:widowControl/>
              <w:jc w:val="left"/>
              <w:rPr>
                <w:rFonts w:ascii="Times New Roman" w:hAnsi="Times New Roman"/>
                <w:color w:val="auto"/>
                <w:kern w:val="0"/>
                <w:sz w:val="24"/>
                <w:szCs w:val="20"/>
              </w:rPr>
            </w:pPr>
          </w:p>
        </w:tc>
        <w:tc>
          <w:tcPr>
            <w:tcW w:w="1032" w:type="dxa"/>
            <w:noWrap w:val="0"/>
            <w:vAlign w:val="center"/>
          </w:tcPr>
          <w:p w14:paraId="70F20479">
            <w:pPr>
              <w:widowControl/>
              <w:jc w:val="left"/>
              <w:rPr>
                <w:rFonts w:ascii="Times New Roman" w:hAnsi="Times New Roman"/>
                <w:color w:val="auto"/>
                <w:kern w:val="0"/>
                <w:sz w:val="24"/>
                <w:szCs w:val="20"/>
              </w:rPr>
            </w:pPr>
          </w:p>
        </w:tc>
      </w:tr>
      <w:tr w14:paraId="52BE6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21BAD5F9">
            <w:pPr>
              <w:widowControl/>
              <w:jc w:val="center"/>
              <w:rPr>
                <w:rFonts w:ascii="Times New Roman" w:hAnsi="Times New Roman"/>
                <w:color w:val="auto"/>
                <w:kern w:val="0"/>
                <w:sz w:val="24"/>
                <w:szCs w:val="20"/>
              </w:rPr>
            </w:pPr>
          </w:p>
        </w:tc>
        <w:tc>
          <w:tcPr>
            <w:tcW w:w="1032" w:type="dxa"/>
            <w:noWrap w:val="0"/>
            <w:vAlign w:val="center"/>
          </w:tcPr>
          <w:p w14:paraId="09305C2B">
            <w:pPr>
              <w:widowControl/>
              <w:jc w:val="left"/>
              <w:rPr>
                <w:rFonts w:ascii="Times New Roman" w:hAnsi="Times New Roman"/>
                <w:color w:val="auto"/>
                <w:kern w:val="0"/>
                <w:sz w:val="24"/>
                <w:szCs w:val="20"/>
              </w:rPr>
            </w:pPr>
          </w:p>
        </w:tc>
        <w:tc>
          <w:tcPr>
            <w:tcW w:w="1032" w:type="dxa"/>
            <w:noWrap w:val="0"/>
            <w:vAlign w:val="center"/>
          </w:tcPr>
          <w:p w14:paraId="0B37AE89">
            <w:pPr>
              <w:widowControl/>
              <w:jc w:val="left"/>
              <w:rPr>
                <w:rFonts w:ascii="Times New Roman" w:hAnsi="Times New Roman"/>
                <w:color w:val="auto"/>
                <w:kern w:val="0"/>
                <w:sz w:val="24"/>
                <w:szCs w:val="20"/>
              </w:rPr>
            </w:pPr>
          </w:p>
        </w:tc>
        <w:tc>
          <w:tcPr>
            <w:tcW w:w="1032" w:type="dxa"/>
            <w:noWrap w:val="0"/>
            <w:vAlign w:val="center"/>
          </w:tcPr>
          <w:p w14:paraId="0302B72E">
            <w:pPr>
              <w:widowControl/>
              <w:jc w:val="left"/>
              <w:rPr>
                <w:rFonts w:ascii="Times New Roman" w:hAnsi="Times New Roman"/>
                <w:color w:val="auto"/>
                <w:kern w:val="0"/>
                <w:sz w:val="24"/>
                <w:szCs w:val="20"/>
              </w:rPr>
            </w:pPr>
          </w:p>
        </w:tc>
        <w:tc>
          <w:tcPr>
            <w:tcW w:w="1032" w:type="dxa"/>
            <w:noWrap w:val="0"/>
            <w:vAlign w:val="center"/>
          </w:tcPr>
          <w:p w14:paraId="13CCEBB0">
            <w:pPr>
              <w:widowControl/>
              <w:jc w:val="left"/>
              <w:rPr>
                <w:rFonts w:ascii="Times New Roman" w:hAnsi="Times New Roman"/>
                <w:color w:val="auto"/>
                <w:kern w:val="0"/>
                <w:sz w:val="24"/>
                <w:szCs w:val="20"/>
              </w:rPr>
            </w:pPr>
          </w:p>
        </w:tc>
        <w:tc>
          <w:tcPr>
            <w:tcW w:w="1032" w:type="dxa"/>
            <w:noWrap w:val="0"/>
            <w:vAlign w:val="center"/>
          </w:tcPr>
          <w:p w14:paraId="0E3C177F">
            <w:pPr>
              <w:widowControl/>
              <w:jc w:val="left"/>
              <w:rPr>
                <w:rFonts w:ascii="Times New Roman" w:hAnsi="Times New Roman"/>
                <w:color w:val="auto"/>
                <w:kern w:val="0"/>
                <w:sz w:val="24"/>
                <w:szCs w:val="20"/>
              </w:rPr>
            </w:pPr>
          </w:p>
        </w:tc>
        <w:tc>
          <w:tcPr>
            <w:tcW w:w="1032" w:type="dxa"/>
            <w:noWrap w:val="0"/>
            <w:vAlign w:val="center"/>
          </w:tcPr>
          <w:p w14:paraId="74B77854">
            <w:pPr>
              <w:widowControl/>
              <w:jc w:val="left"/>
              <w:rPr>
                <w:rFonts w:ascii="Times New Roman" w:hAnsi="Times New Roman"/>
                <w:color w:val="auto"/>
                <w:kern w:val="0"/>
                <w:sz w:val="24"/>
                <w:szCs w:val="20"/>
              </w:rPr>
            </w:pPr>
          </w:p>
        </w:tc>
        <w:tc>
          <w:tcPr>
            <w:tcW w:w="1032" w:type="dxa"/>
            <w:noWrap w:val="0"/>
            <w:vAlign w:val="center"/>
          </w:tcPr>
          <w:p w14:paraId="18A6E4A2">
            <w:pPr>
              <w:widowControl/>
              <w:jc w:val="left"/>
              <w:rPr>
                <w:rFonts w:ascii="Times New Roman" w:hAnsi="Times New Roman"/>
                <w:color w:val="auto"/>
                <w:kern w:val="0"/>
                <w:sz w:val="24"/>
                <w:szCs w:val="20"/>
              </w:rPr>
            </w:pPr>
          </w:p>
        </w:tc>
        <w:tc>
          <w:tcPr>
            <w:tcW w:w="1032" w:type="dxa"/>
            <w:noWrap w:val="0"/>
            <w:vAlign w:val="center"/>
          </w:tcPr>
          <w:p w14:paraId="6FDA239D">
            <w:pPr>
              <w:widowControl/>
              <w:jc w:val="left"/>
              <w:rPr>
                <w:rFonts w:ascii="Times New Roman" w:hAnsi="Times New Roman"/>
                <w:color w:val="auto"/>
                <w:kern w:val="0"/>
                <w:sz w:val="24"/>
                <w:szCs w:val="20"/>
              </w:rPr>
            </w:pPr>
          </w:p>
        </w:tc>
      </w:tr>
      <w:tr w14:paraId="1B521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488B78AD">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noWrap w:val="0"/>
            <w:vAlign w:val="center"/>
          </w:tcPr>
          <w:p w14:paraId="21E2C5ED">
            <w:pPr>
              <w:widowControl/>
              <w:jc w:val="left"/>
              <w:rPr>
                <w:rFonts w:ascii="Times New Roman" w:hAnsi="Times New Roman"/>
                <w:color w:val="auto"/>
                <w:kern w:val="0"/>
                <w:sz w:val="24"/>
                <w:szCs w:val="20"/>
              </w:rPr>
            </w:pPr>
          </w:p>
        </w:tc>
        <w:tc>
          <w:tcPr>
            <w:tcW w:w="1032" w:type="dxa"/>
            <w:noWrap w:val="0"/>
            <w:vAlign w:val="center"/>
          </w:tcPr>
          <w:p w14:paraId="7C61406F">
            <w:pPr>
              <w:widowControl/>
              <w:jc w:val="left"/>
              <w:rPr>
                <w:rFonts w:ascii="Times New Roman" w:hAnsi="Times New Roman"/>
                <w:color w:val="auto"/>
                <w:kern w:val="0"/>
                <w:sz w:val="24"/>
                <w:szCs w:val="20"/>
              </w:rPr>
            </w:pPr>
          </w:p>
        </w:tc>
        <w:tc>
          <w:tcPr>
            <w:tcW w:w="1032" w:type="dxa"/>
            <w:noWrap w:val="0"/>
            <w:vAlign w:val="center"/>
          </w:tcPr>
          <w:p w14:paraId="35396B33">
            <w:pPr>
              <w:widowControl/>
              <w:jc w:val="left"/>
              <w:rPr>
                <w:rFonts w:ascii="Times New Roman" w:hAnsi="Times New Roman"/>
                <w:color w:val="auto"/>
                <w:kern w:val="0"/>
                <w:sz w:val="24"/>
                <w:szCs w:val="20"/>
              </w:rPr>
            </w:pPr>
          </w:p>
          <w:p w14:paraId="1A14BC05">
            <w:pPr>
              <w:widowControl/>
              <w:jc w:val="left"/>
              <w:rPr>
                <w:rFonts w:ascii="Times New Roman" w:hAnsi="Times New Roman"/>
                <w:color w:val="auto"/>
                <w:kern w:val="0"/>
                <w:sz w:val="24"/>
                <w:szCs w:val="20"/>
              </w:rPr>
            </w:pPr>
          </w:p>
        </w:tc>
        <w:tc>
          <w:tcPr>
            <w:tcW w:w="1032" w:type="dxa"/>
            <w:noWrap w:val="0"/>
            <w:vAlign w:val="center"/>
          </w:tcPr>
          <w:p w14:paraId="3E40C09D">
            <w:pPr>
              <w:widowControl/>
              <w:jc w:val="left"/>
              <w:rPr>
                <w:rFonts w:ascii="Times New Roman" w:hAnsi="Times New Roman"/>
                <w:color w:val="auto"/>
                <w:kern w:val="0"/>
                <w:sz w:val="24"/>
                <w:szCs w:val="20"/>
              </w:rPr>
            </w:pPr>
          </w:p>
        </w:tc>
        <w:tc>
          <w:tcPr>
            <w:tcW w:w="1032" w:type="dxa"/>
            <w:noWrap w:val="0"/>
            <w:vAlign w:val="center"/>
          </w:tcPr>
          <w:p w14:paraId="09155429">
            <w:pPr>
              <w:widowControl/>
              <w:jc w:val="left"/>
              <w:rPr>
                <w:rFonts w:ascii="Times New Roman" w:hAnsi="Times New Roman"/>
                <w:color w:val="auto"/>
                <w:kern w:val="0"/>
                <w:sz w:val="24"/>
                <w:szCs w:val="20"/>
              </w:rPr>
            </w:pPr>
          </w:p>
        </w:tc>
        <w:tc>
          <w:tcPr>
            <w:tcW w:w="1032" w:type="dxa"/>
            <w:noWrap w:val="0"/>
            <w:vAlign w:val="center"/>
          </w:tcPr>
          <w:p w14:paraId="7B13C34C">
            <w:pPr>
              <w:widowControl/>
              <w:jc w:val="left"/>
              <w:rPr>
                <w:rFonts w:ascii="Times New Roman" w:hAnsi="Times New Roman"/>
                <w:color w:val="auto"/>
                <w:kern w:val="0"/>
                <w:sz w:val="24"/>
                <w:szCs w:val="20"/>
              </w:rPr>
            </w:pPr>
          </w:p>
        </w:tc>
        <w:tc>
          <w:tcPr>
            <w:tcW w:w="1032" w:type="dxa"/>
            <w:noWrap w:val="0"/>
            <w:vAlign w:val="center"/>
          </w:tcPr>
          <w:p w14:paraId="3711A387">
            <w:pPr>
              <w:widowControl/>
              <w:jc w:val="left"/>
              <w:rPr>
                <w:rFonts w:ascii="Times New Roman" w:hAnsi="Times New Roman"/>
                <w:color w:val="auto"/>
                <w:kern w:val="0"/>
                <w:sz w:val="24"/>
                <w:szCs w:val="20"/>
              </w:rPr>
            </w:pPr>
          </w:p>
        </w:tc>
        <w:tc>
          <w:tcPr>
            <w:tcW w:w="1032" w:type="dxa"/>
            <w:noWrap w:val="0"/>
            <w:vAlign w:val="center"/>
          </w:tcPr>
          <w:p w14:paraId="4FC1B5D9">
            <w:pPr>
              <w:widowControl/>
              <w:jc w:val="left"/>
              <w:rPr>
                <w:rFonts w:ascii="Times New Roman" w:hAnsi="Times New Roman"/>
                <w:color w:val="auto"/>
                <w:kern w:val="0"/>
                <w:sz w:val="24"/>
                <w:szCs w:val="20"/>
              </w:rPr>
            </w:pPr>
          </w:p>
        </w:tc>
      </w:tr>
      <w:tr w14:paraId="7409B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67E23631">
            <w:pPr>
              <w:widowControl/>
              <w:jc w:val="left"/>
              <w:rPr>
                <w:rFonts w:ascii="Times New Roman" w:hAnsi="Times New Roman"/>
                <w:color w:val="auto"/>
                <w:kern w:val="0"/>
                <w:sz w:val="24"/>
                <w:szCs w:val="20"/>
              </w:rPr>
            </w:pPr>
          </w:p>
        </w:tc>
        <w:tc>
          <w:tcPr>
            <w:tcW w:w="1032" w:type="dxa"/>
            <w:noWrap w:val="0"/>
            <w:vAlign w:val="center"/>
          </w:tcPr>
          <w:p w14:paraId="138AE24C">
            <w:pPr>
              <w:widowControl/>
              <w:jc w:val="left"/>
              <w:rPr>
                <w:rFonts w:ascii="Times New Roman" w:hAnsi="Times New Roman"/>
                <w:color w:val="auto"/>
                <w:kern w:val="0"/>
                <w:sz w:val="24"/>
                <w:szCs w:val="20"/>
              </w:rPr>
            </w:pPr>
          </w:p>
        </w:tc>
        <w:tc>
          <w:tcPr>
            <w:tcW w:w="1032" w:type="dxa"/>
            <w:noWrap w:val="0"/>
            <w:vAlign w:val="center"/>
          </w:tcPr>
          <w:p w14:paraId="62B107E0">
            <w:pPr>
              <w:widowControl/>
              <w:jc w:val="left"/>
              <w:rPr>
                <w:rFonts w:ascii="Times New Roman" w:hAnsi="Times New Roman"/>
                <w:color w:val="auto"/>
                <w:kern w:val="0"/>
                <w:sz w:val="24"/>
                <w:szCs w:val="20"/>
              </w:rPr>
            </w:pPr>
          </w:p>
        </w:tc>
        <w:tc>
          <w:tcPr>
            <w:tcW w:w="1032" w:type="dxa"/>
            <w:noWrap w:val="0"/>
            <w:vAlign w:val="center"/>
          </w:tcPr>
          <w:p w14:paraId="3E9C7668">
            <w:pPr>
              <w:widowControl/>
              <w:jc w:val="left"/>
              <w:rPr>
                <w:rFonts w:ascii="Times New Roman" w:hAnsi="Times New Roman"/>
                <w:color w:val="auto"/>
                <w:kern w:val="0"/>
                <w:sz w:val="24"/>
                <w:szCs w:val="20"/>
              </w:rPr>
            </w:pPr>
          </w:p>
        </w:tc>
        <w:tc>
          <w:tcPr>
            <w:tcW w:w="1032" w:type="dxa"/>
            <w:noWrap w:val="0"/>
            <w:vAlign w:val="center"/>
          </w:tcPr>
          <w:p w14:paraId="7C626C83">
            <w:pPr>
              <w:widowControl/>
              <w:jc w:val="left"/>
              <w:rPr>
                <w:rFonts w:ascii="Times New Roman" w:hAnsi="Times New Roman"/>
                <w:color w:val="auto"/>
                <w:kern w:val="0"/>
                <w:sz w:val="24"/>
                <w:szCs w:val="20"/>
              </w:rPr>
            </w:pPr>
          </w:p>
        </w:tc>
        <w:tc>
          <w:tcPr>
            <w:tcW w:w="1032" w:type="dxa"/>
            <w:noWrap w:val="0"/>
            <w:vAlign w:val="center"/>
          </w:tcPr>
          <w:p w14:paraId="7C9B56A9">
            <w:pPr>
              <w:widowControl/>
              <w:jc w:val="left"/>
              <w:rPr>
                <w:rFonts w:ascii="Times New Roman" w:hAnsi="Times New Roman"/>
                <w:color w:val="auto"/>
                <w:kern w:val="0"/>
                <w:sz w:val="24"/>
                <w:szCs w:val="20"/>
              </w:rPr>
            </w:pPr>
          </w:p>
        </w:tc>
        <w:tc>
          <w:tcPr>
            <w:tcW w:w="1032" w:type="dxa"/>
            <w:noWrap w:val="0"/>
            <w:vAlign w:val="center"/>
          </w:tcPr>
          <w:p w14:paraId="79A89AD4">
            <w:pPr>
              <w:widowControl/>
              <w:jc w:val="left"/>
              <w:rPr>
                <w:rFonts w:ascii="Times New Roman" w:hAnsi="Times New Roman"/>
                <w:color w:val="auto"/>
                <w:kern w:val="0"/>
                <w:sz w:val="24"/>
                <w:szCs w:val="20"/>
              </w:rPr>
            </w:pPr>
          </w:p>
        </w:tc>
        <w:tc>
          <w:tcPr>
            <w:tcW w:w="1032" w:type="dxa"/>
            <w:noWrap w:val="0"/>
            <w:vAlign w:val="center"/>
          </w:tcPr>
          <w:p w14:paraId="76505FDD">
            <w:pPr>
              <w:widowControl/>
              <w:jc w:val="left"/>
              <w:rPr>
                <w:rFonts w:ascii="Times New Roman" w:hAnsi="Times New Roman"/>
                <w:color w:val="auto"/>
                <w:kern w:val="0"/>
                <w:sz w:val="24"/>
                <w:szCs w:val="20"/>
              </w:rPr>
            </w:pPr>
          </w:p>
        </w:tc>
        <w:tc>
          <w:tcPr>
            <w:tcW w:w="1032" w:type="dxa"/>
            <w:noWrap w:val="0"/>
            <w:vAlign w:val="center"/>
          </w:tcPr>
          <w:p w14:paraId="2C249749">
            <w:pPr>
              <w:widowControl/>
              <w:jc w:val="left"/>
              <w:rPr>
                <w:rFonts w:ascii="Times New Roman" w:hAnsi="Times New Roman"/>
                <w:color w:val="auto"/>
                <w:kern w:val="0"/>
                <w:sz w:val="24"/>
                <w:szCs w:val="20"/>
              </w:rPr>
            </w:pPr>
          </w:p>
        </w:tc>
      </w:tr>
      <w:tr w14:paraId="2897C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1849CD55">
            <w:pPr>
              <w:widowControl/>
              <w:jc w:val="left"/>
              <w:rPr>
                <w:rFonts w:ascii="Times New Roman" w:hAnsi="Times New Roman"/>
                <w:color w:val="auto"/>
                <w:kern w:val="0"/>
                <w:sz w:val="24"/>
                <w:szCs w:val="20"/>
              </w:rPr>
            </w:pPr>
          </w:p>
        </w:tc>
        <w:tc>
          <w:tcPr>
            <w:tcW w:w="1032" w:type="dxa"/>
            <w:noWrap w:val="0"/>
            <w:vAlign w:val="center"/>
          </w:tcPr>
          <w:p w14:paraId="042FE6E5">
            <w:pPr>
              <w:widowControl/>
              <w:jc w:val="left"/>
              <w:rPr>
                <w:rFonts w:ascii="Times New Roman" w:hAnsi="Times New Roman"/>
                <w:color w:val="auto"/>
                <w:kern w:val="0"/>
                <w:sz w:val="24"/>
                <w:szCs w:val="20"/>
              </w:rPr>
            </w:pPr>
          </w:p>
        </w:tc>
        <w:tc>
          <w:tcPr>
            <w:tcW w:w="1032" w:type="dxa"/>
            <w:noWrap w:val="0"/>
            <w:vAlign w:val="center"/>
          </w:tcPr>
          <w:p w14:paraId="5BAD999C">
            <w:pPr>
              <w:widowControl/>
              <w:jc w:val="left"/>
              <w:rPr>
                <w:rFonts w:ascii="Times New Roman" w:hAnsi="Times New Roman"/>
                <w:color w:val="auto"/>
                <w:kern w:val="0"/>
                <w:sz w:val="24"/>
                <w:szCs w:val="20"/>
              </w:rPr>
            </w:pPr>
          </w:p>
        </w:tc>
        <w:tc>
          <w:tcPr>
            <w:tcW w:w="1032" w:type="dxa"/>
            <w:noWrap w:val="0"/>
            <w:vAlign w:val="center"/>
          </w:tcPr>
          <w:p w14:paraId="347721B3">
            <w:pPr>
              <w:widowControl/>
              <w:jc w:val="left"/>
              <w:rPr>
                <w:rFonts w:ascii="Times New Roman" w:hAnsi="Times New Roman"/>
                <w:color w:val="auto"/>
                <w:kern w:val="0"/>
                <w:sz w:val="24"/>
                <w:szCs w:val="20"/>
              </w:rPr>
            </w:pPr>
          </w:p>
        </w:tc>
        <w:tc>
          <w:tcPr>
            <w:tcW w:w="1032" w:type="dxa"/>
            <w:noWrap w:val="0"/>
            <w:vAlign w:val="center"/>
          </w:tcPr>
          <w:p w14:paraId="0F028CE7">
            <w:pPr>
              <w:widowControl/>
              <w:jc w:val="left"/>
              <w:rPr>
                <w:rFonts w:ascii="Times New Roman" w:hAnsi="Times New Roman"/>
                <w:color w:val="auto"/>
                <w:kern w:val="0"/>
                <w:sz w:val="24"/>
                <w:szCs w:val="20"/>
              </w:rPr>
            </w:pPr>
          </w:p>
        </w:tc>
        <w:tc>
          <w:tcPr>
            <w:tcW w:w="1032" w:type="dxa"/>
            <w:noWrap w:val="0"/>
            <w:vAlign w:val="center"/>
          </w:tcPr>
          <w:p w14:paraId="3279F9FC">
            <w:pPr>
              <w:widowControl/>
              <w:jc w:val="left"/>
              <w:rPr>
                <w:rFonts w:ascii="Times New Roman" w:hAnsi="Times New Roman"/>
                <w:color w:val="auto"/>
                <w:kern w:val="0"/>
                <w:sz w:val="24"/>
                <w:szCs w:val="20"/>
              </w:rPr>
            </w:pPr>
          </w:p>
        </w:tc>
        <w:tc>
          <w:tcPr>
            <w:tcW w:w="1032" w:type="dxa"/>
            <w:noWrap w:val="0"/>
            <w:vAlign w:val="center"/>
          </w:tcPr>
          <w:p w14:paraId="2E8FB224">
            <w:pPr>
              <w:widowControl/>
              <w:jc w:val="left"/>
              <w:rPr>
                <w:rFonts w:ascii="Times New Roman" w:hAnsi="Times New Roman"/>
                <w:color w:val="auto"/>
                <w:kern w:val="0"/>
                <w:sz w:val="24"/>
                <w:szCs w:val="20"/>
              </w:rPr>
            </w:pPr>
          </w:p>
        </w:tc>
        <w:tc>
          <w:tcPr>
            <w:tcW w:w="1032" w:type="dxa"/>
            <w:noWrap w:val="0"/>
            <w:vAlign w:val="center"/>
          </w:tcPr>
          <w:p w14:paraId="698B1BCD">
            <w:pPr>
              <w:widowControl/>
              <w:jc w:val="left"/>
              <w:rPr>
                <w:rFonts w:ascii="Times New Roman" w:hAnsi="Times New Roman"/>
                <w:color w:val="auto"/>
                <w:kern w:val="0"/>
                <w:sz w:val="24"/>
                <w:szCs w:val="20"/>
              </w:rPr>
            </w:pPr>
          </w:p>
        </w:tc>
        <w:tc>
          <w:tcPr>
            <w:tcW w:w="1032" w:type="dxa"/>
            <w:noWrap w:val="0"/>
            <w:vAlign w:val="center"/>
          </w:tcPr>
          <w:p w14:paraId="03B6B916">
            <w:pPr>
              <w:widowControl/>
              <w:jc w:val="left"/>
              <w:rPr>
                <w:rFonts w:ascii="Times New Roman" w:hAnsi="Times New Roman"/>
                <w:color w:val="auto"/>
                <w:kern w:val="0"/>
                <w:sz w:val="24"/>
                <w:szCs w:val="20"/>
              </w:rPr>
            </w:pPr>
          </w:p>
        </w:tc>
      </w:tr>
    </w:tbl>
    <w:p w14:paraId="7A200E9A">
      <w:pPr>
        <w:widowControl/>
        <w:adjustRightInd w:val="0"/>
        <w:spacing w:line="400" w:lineRule="exact"/>
        <w:jc w:val="left"/>
        <w:rPr>
          <w:rFonts w:ascii="Times New Roman" w:hAnsi="Times New Roman"/>
          <w:color w:val="auto"/>
          <w:kern w:val="0"/>
          <w:sz w:val="24"/>
          <w:szCs w:val="20"/>
        </w:rPr>
      </w:pPr>
    </w:p>
    <w:p w14:paraId="2F38C3BA">
      <w:pPr>
        <w:widowControl/>
        <w:adjustRightInd w:val="0"/>
        <w:spacing w:line="400" w:lineRule="exact"/>
        <w:jc w:val="left"/>
        <w:rPr>
          <w:rFonts w:ascii="Times New Roman" w:hAnsi="Times New Roman"/>
          <w:color w:val="auto"/>
          <w:kern w:val="0"/>
          <w:sz w:val="24"/>
          <w:szCs w:val="20"/>
        </w:rPr>
      </w:pPr>
    </w:p>
    <w:p w14:paraId="41DD19DF">
      <w:pPr>
        <w:widowControl/>
        <w:spacing w:line="360" w:lineRule="auto"/>
        <w:ind w:firstLine="424" w:firstLineChars="177"/>
        <w:jc w:val="left"/>
        <w:rPr>
          <w:rFonts w:ascii="Times New Roman" w:hAnsi="Times New Roman"/>
          <w:b w:val="0"/>
          <w:bCs w:val="0"/>
          <w:color w:val="auto"/>
          <w:kern w:val="0"/>
          <w:sz w:val="24"/>
          <w:szCs w:val="20"/>
        </w:rPr>
      </w:pPr>
      <w:r>
        <w:rPr>
          <w:rFonts w:hint="eastAsia" w:ascii="Times New Roman" w:hAnsi="Times New Roman"/>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 xml:space="preserve"> </w:t>
      </w:r>
    </w:p>
    <w:p w14:paraId="75127C28">
      <w:pPr>
        <w:widowControl/>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w:t>
      </w:r>
      <w:r>
        <w:rPr>
          <w:rFonts w:hint="eastAsia"/>
          <w:b w:val="0"/>
          <w:bCs w:val="0"/>
          <w:color w:val="auto"/>
          <w:kern w:val="0"/>
          <w:sz w:val="24"/>
          <w:szCs w:val="20"/>
          <w:lang w:eastAsia="zh-CN"/>
        </w:rPr>
        <w:t>授权代表</w:t>
      </w:r>
      <w:r>
        <w:rPr>
          <w:rFonts w:ascii="Times New Roman" w:hAnsi="Times New Roman"/>
          <w:b w:val="0"/>
          <w:bCs w:val="0"/>
          <w:color w:val="auto"/>
          <w:kern w:val="0"/>
          <w:sz w:val="24"/>
          <w:szCs w:val="20"/>
        </w:rPr>
        <w:t>（签字或加盖个人名章）：</w:t>
      </w:r>
      <w:r>
        <w:rPr>
          <w:rFonts w:ascii="Times New Roman" w:hAnsi="Times New Roman"/>
          <w:b w:val="0"/>
          <w:bCs w:val="0"/>
          <w:color w:val="auto"/>
          <w:kern w:val="0"/>
          <w:sz w:val="24"/>
          <w:szCs w:val="20"/>
          <w:u w:val="single"/>
        </w:rPr>
        <w:t xml:space="preserve">                       </w:t>
      </w:r>
    </w:p>
    <w:p w14:paraId="3E07C80E">
      <w:pPr>
        <w:widowControl/>
        <w:adjustRightInd w:val="0"/>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日      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14:paraId="461FF624">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10" w:name="_Toc503987293"/>
      <w:bookmarkStart w:id="11" w:name="_Toc503987104"/>
      <w:bookmarkStart w:id="12" w:name="_Toc503986415"/>
      <w:bookmarkStart w:id="13" w:name="_Toc503987183"/>
      <w:bookmarkStart w:id="14" w:name="_Toc503986838"/>
      <w:bookmarkStart w:id="15" w:name="_Toc503986971"/>
    </w:p>
    <w:p w14:paraId="2C63CC1F">
      <w:pPr>
        <w:widowControl/>
        <w:spacing w:line="360" w:lineRule="auto"/>
        <w:jc w:val="center"/>
        <w:outlineLvl w:val="1"/>
        <w:rPr>
          <w:rFonts w:ascii="Times New Roman" w:hAnsi="Times New Roman" w:eastAsia="黑体"/>
          <w:b/>
          <w:color w:val="auto"/>
          <w:kern w:val="0"/>
          <w:sz w:val="32"/>
          <w:szCs w:val="32"/>
        </w:rPr>
      </w:pPr>
      <w:bookmarkStart w:id="16" w:name="_Toc52036330"/>
      <w:bookmarkStart w:id="17" w:name="_Toc33698136"/>
      <w:bookmarkStart w:id="18" w:name="_Toc34051809"/>
      <w:bookmarkStart w:id="19" w:name="_Toc33709797"/>
      <w:bookmarkStart w:id="20" w:name="_Toc40447271"/>
      <w:r>
        <w:rPr>
          <w:rFonts w:ascii="Times New Roman" w:hAnsi="Times New Roman" w:eastAsia="黑体"/>
          <w:b/>
          <w:color w:val="auto"/>
          <w:kern w:val="0"/>
          <w:sz w:val="32"/>
          <w:szCs w:val="32"/>
        </w:rPr>
        <w:t>满足实质性要求承诺函</w:t>
      </w:r>
      <w:bookmarkEnd w:id="10"/>
      <w:bookmarkEnd w:id="11"/>
      <w:bookmarkEnd w:id="12"/>
      <w:bookmarkEnd w:id="13"/>
      <w:bookmarkEnd w:id="14"/>
      <w:bookmarkEnd w:id="15"/>
      <w:bookmarkEnd w:id="16"/>
      <w:bookmarkEnd w:id="17"/>
      <w:bookmarkEnd w:id="18"/>
      <w:bookmarkEnd w:id="19"/>
      <w:bookmarkEnd w:id="20"/>
    </w:p>
    <w:p w14:paraId="461F479F">
      <w:pPr>
        <w:widowControl/>
        <w:jc w:val="left"/>
        <w:rPr>
          <w:rFonts w:ascii="Times New Roman" w:hAnsi="Times New Roman"/>
          <w:color w:val="auto"/>
          <w:kern w:val="0"/>
          <w:sz w:val="24"/>
          <w:szCs w:val="20"/>
        </w:rPr>
      </w:pPr>
    </w:p>
    <w:p w14:paraId="036C4BC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17EDB83">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我公司作为本次</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项目的</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申请人，根据</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文件要求，现郑重承诺如下：</w:t>
      </w:r>
    </w:p>
    <w:p w14:paraId="558510BF">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完全接受和响应本项目</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文件中规定的实质性要求。</w:t>
      </w:r>
    </w:p>
    <w:p w14:paraId="3B978B6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本公司对上述承诺的内容事项真实性负责。如经查实上述承诺的内容事项存在虚假，我公司愿意接受以提供虚假材料谋取成交追究法律责任。</w:t>
      </w:r>
    </w:p>
    <w:p w14:paraId="522005EC">
      <w:pPr>
        <w:widowControl/>
        <w:adjustRightInd w:val="0"/>
        <w:spacing w:line="400" w:lineRule="exact"/>
        <w:jc w:val="left"/>
        <w:rPr>
          <w:rFonts w:ascii="Times New Roman" w:hAnsi="Times New Roman"/>
          <w:color w:val="auto"/>
          <w:kern w:val="0"/>
          <w:sz w:val="24"/>
          <w:szCs w:val="20"/>
        </w:rPr>
      </w:pPr>
    </w:p>
    <w:p w14:paraId="5B8E46C9">
      <w:pPr>
        <w:widowControl/>
        <w:adjustRightInd w:val="0"/>
        <w:spacing w:line="400" w:lineRule="exact"/>
        <w:jc w:val="left"/>
        <w:rPr>
          <w:rFonts w:ascii="Times New Roman" w:hAnsi="Times New Roman"/>
          <w:color w:val="auto"/>
          <w:kern w:val="0"/>
          <w:sz w:val="24"/>
          <w:szCs w:val="20"/>
        </w:rPr>
      </w:pPr>
    </w:p>
    <w:p w14:paraId="2273C737">
      <w:pPr>
        <w:widowControl/>
        <w:spacing w:line="360" w:lineRule="auto"/>
        <w:ind w:firstLine="480" w:firstLineChars="200"/>
        <w:jc w:val="left"/>
        <w:rPr>
          <w:rFonts w:ascii="Times New Roman" w:hAnsi="Times New Roman"/>
          <w:b w:val="0"/>
          <w:bCs w:val="0"/>
          <w:color w:val="auto"/>
          <w:kern w:val="0"/>
          <w:sz w:val="24"/>
          <w:szCs w:val="20"/>
        </w:rPr>
      </w:pPr>
      <w:r>
        <w:rPr>
          <w:rFonts w:hint="eastAsia" w:ascii="Times New Roman" w:hAnsi="Times New Roman"/>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p>
    <w:p w14:paraId="3C2F9223">
      <w:pPr>
        <w:widowControl/>
        <w:spacing w:line="360" w:lineRule="auto"/>
        <w:ind w:firstLine="480" w:firstLineChars="200"/>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法定代表人/授权代表（签字或加盖个人名章）：</w:t>
      </w:r>
      <w:r>
        <w:rPr>
          <w:rFonts w:ascii="Times New Roman" w:hAnsi="Times New Roman"/>
          <w:b w:val="0"/>
          <w:bCs w:val="0"/>
          <w:color w:val="auto"/>
          <w:kern w:val="0"/>
          <w:sz w:val="24"/>
          <w:szCs w:val="20"/>
          <w:u w:val="single"/>
        </w:rPr>
        <w:t xml:space="preserve">                 </w:t>
      </w:r>
    </w:p>
    <w:p w14:paraId="0E60ACF7">
      <w:pPr>
        <w:widowControl/>
        <w:spacing w:line="360" w:lineRule="auto"/>
        <w:ind w:firstLine="480" w:firstLineChars="200"/>
        <w:jc w:val="left"/>
        <w:rPr>
          <w:rFonts w:ascii="Times New Roman" w:hAnsi="Times New Roman"/>
          <w:b w:val="0"/>
          <w:bCs w:val="0"/>
          <w:color w:val="auto"/>
          <w:kern w:val="0"/>
          <w:sz w:val="24"/>
        </w:rPr>
      </w:pPr>
      <w:r>
        <w:rPr>
          <w:rFonts w:ascii="Times New Roman" w:hAnsi="Times New Roman"/>
          <w:b w:val="0"/>
          <w:bCs w:val="0"/>
          <w:color w:val="auto"/>
          <w:kern w:val="0"/>
          <w:sz w:val="24"/>
          <w:szCs w:val="20"/>
        </w:rPr>
        <w:t>日期：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14:paraId="0B964ADA">
      <w:pPr>
        <w:rPr>
          <w:rFonts w:hint="eastAsia" w:ascii="宋体" w:hAnsi="宋体"/>
          <w:b/>
          <w:color w:val="000000"/>
          <w:sz w:val="32"/>
          <w:szCs w:val="32"/>
        </w:rPr>
      </w:pPr>
    </w:p>
    <w:p w14:paraId="0C118692">
      <w:pPr>
        <w:rPr>
          <w:rFonts w:hint="eastAsia" w:ascii="宋体" w:hAnsi="宋体"/>
          <w:b/>
          <w:color w:val="000000"/>
          <w:sz w:val="32"/>
          <w:szCs w:val="32"/>
        </w:rPr>
      </w:pPr>
      <w:r>
        <w:rPr>
          <w:rFonts w:hint="eastAsia" w:ascii="宋体" w:hAnsi="宋体"/>
          <w:b/>
          <w:color w:val="000000"/>
          <w:sz w:val="32"/>
          <w:szCs w:val="32"/>
        </w:rPr>
        <w:br w:type="page"/>
      </w:r>
    </w:p>
    <w:p w14:paraId="26FCB023">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lang w:eastAsia="zh-CN"/>
        </w:rPr>
        <w:t>函</w:t>
      </w:r>
    </w:p>
    <w:p w14:paraId="448F961C">
      <w:pPr>
        <w:spacing w:line="360" w:lineRule="auto"/>
        <w:rPr>
          <w:rFonts w:ascii="宋体" w:hAnsi="宋体"/>
          <w:color w:val="000000"/>
          <w:sz w:val="28"/>
          <w:szCs w:val="28"/>
        </w:rPr>
      </w:pPr>
    </w:p>
    <w:p w14:paraId="29A232B5">
      <w:pPr>
        <w:spacing w:line="360" w:lineRule="auto"/>
        <w:rPr>
          <w:rFonts w:ascii="宋体" w:hAnsi="宋体"/>
          <w:color w:val="000000"/>
          <w:sz w:val="28"/>
          <w:szCs w:val="28"/>
        </w:rPr>
      </w:pPr>
      <w:r>
        <w:rPr>
          <w:rFonts w:hint="eastAsia" w:ascii="宋体" w:hAnsi="宋体"/>
          <w:color w:val="000000"/>
          <w:sz w:val="28"/>
          <w:szCs w:val="28"/>
        </w:rPr>
        <w:t>三台县人民医院：</w:t>
      </w:r>
    </w:p>
    <w:p w14:paraId="4980240C">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4779DB03">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14:paraId="361FECEF">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608AE77B">
      <w:pPr>
        <w:spacing w:line="360" w:lineRule="auto"/>
        <w:rPr>
          <w:rFonts w:ascii="宋体" w:hAnsi="宋体"/>
          <w:color w:val="000000"/>
          <w:sz w:val="28"/>
          <w:szCs w:val="28"/>
        </w:rPr>
      </w:pPr>
    </w:p>
    <w:p w14:paraId="77548E2C">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72049EF">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29E79AB8">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34DAA249">
      <w:pPr>
        <w:spacing w:line="360" w:lineRule="auto"/>
        <w:ind w:firstLine="540"/>
        <w:rPr>
          <w:rFonts w:ascii="宋体" w:hAnsi="宋体"/>
          <w:color w:val="000000"/>
          <w:sz w:val="28"/>
          <w:szCs w:val="28"/>
        </w:rPr>
      </w:pPr>
    </w:p>
    <w:p w14:paraId="049993AC">
      <w:pPr>
        <w:spacing w:line="360" w:lineRule="auto"/>
        <w:ind w:firstLine="540"/>
        <w:rPr>
          <w:rFonts w:ascii="宋体" w:hAnsi="宋体"/>
          <w:b/>
          <w:color w:val="000000"/>
          <w:sz w:val="24"/>
        </w:rPr>
      </w:pPr>
    </w:p>
    <w:p w14:paraId="189AC1FF">
      <w:pPr>
        <w:pStyle w:val="4"/>
        <w:rPr>
          <w:rFonts w:ascii="宋体" w:hAnsi="宋体"/>
          <w:b/>
          <w:color w:val="000000"/>
          <w:sz w:val="24"/>
        </w:rPr>
      </w:pPr>
    </w:p>
    <w:p w14:paraId="2B85D311">
      <w:pPr>
        <w:rPr>
          <w:rFonts w:ascii="宋体" w:hAnsi="宋体"/>
          <w:b/>
          <w:color w:val="000000"/>
          <w:sz w:val="24"/>
        </w:rPr>
      </w:pPr>
    </w:p>
    <w:p w14:paraId="416429CD">
      <w:pPr>
        <w:pStyle w:val="4"/>
        <w:rPr>
          <w:rFonts w:ascii="宋体" w:hAnsi="宋体"/>
          <w:b/>
          <w:color w:val="000000"/>
          <w:sz w:val="24"/>
        </w:rPr>
      </w:pPr>
    </w:p>
    <w:p w14:paraId="0453D387">
      <w:pPr>
        <w:rPr>
          <w:rFonts w:ascii="宋体" w:hAnsi="宋体"/>
          <w:b/>
          <w:color w:val="000000"/>
          <w:sz w:val="24"/>
        </w:rPr>
      </w:pPr>
    </w:p>
    <w:p w14:paraId="1FE51A3B">
      <w:pPr>
        <w:pStyle w:val="4"/>
        <w:rPr>
          <w:rFonts w:ascii="宋体" w:hAnsi="宋体"/>
          <w:b/>
          <w:color w:val="000000"/>
          <w:sz w:val="24"/>
        </w:rPr>
      </w:pPr>
    </w:p>
    <w:p w14:paraId="6DCE0F47">
      <w:pPr>
        <w:rPr>
          <w:rFonts w:ascii="宋体" w:hAnsi="宋体"/>
          <w:b/>
          <w:color w:val="000000"/>
          <w:sz w:val="24"/>
        </w:rPr>
      </w:pPr>
    </w:p>
    <w:p w14:paraId="4A11EDFC">
      <w:pPr>
        <w:pStyle w:val="4"/>
        <w:rPr>
          <w:rFonts w:ascii="宋体" w:hAnsi="宋体"/>
          <w:b/>
          <w:color w:val="000000"/>
          <w:sz w:val="24"/>
        </w:rPr>
      </w:pPr>
    </w:p>
    <w:p w14:paraId="1596063E">
      <w:pPr>
        <w:rPr>
          <w:rFonts w:ascii="宋体" w:hAnsi="宋体"/>
          <w:b/>
          <w:color w:val="000000"/>
          <w:sz w:val="24"/>
        </w:rPr>
      </w:pPr>
    </w:p>
    <w:p w14:paraId="453A124C">
      <w:pPr>
        <w:pStyle w:val="4"/>
        <w:rPr>
          <w:rFonts w:ascii="宋体" w:hAnsi="宋体"/>
          <w:b/>
          <w:color w:val="000000"/>
          <w:sz w:val="24"/>
        </w:rPr>
      </w:pPr>
    </w:p>
    <w:p w14:paraId="72CD9DEC">
      <w:pPr>
        <w:rPr>
          <w:rFonts w:ascii="宋体" w:hAnsi="宋体"/>
          <w:b/>
          <w:color w:val="000000"/>
          <w:sz w:val="24"/>
        </w:rPr>
      </w:pPr>
    </w:p>
    <w:p w14:paraId="327AE5DE">
      <w:pPr>
        <w:pStyle w:val="4"/>
        <w:rPr>
          <w:rFonts w:ascii="宋体" w:hAnsi="宋体"/>
          <w:b/>
          <w:color w:val="000000"/>
          <w:sz w:val="24"/>
        </w:rPr>
      </w:pPr>
    </w:p>
    <w:p w14:paraId="0D27CA8C">
      <w:pPr>
        <w:rPr>
          <w:rFonts w:ascii="宋体" w:hAnsi="宋体"/>
          <w:b/>
          <w:color w:val="000000"/>
          <w:sz w:val="24"/>
        </w:rPr>
      </w:pPr>
    </w:p>
    <w:p w14:paraId="079468BB">
      <w:pPr>
        <w:pStyle w:val="4"/>
        <w:rPr>
          <w:rFonts w:ascii="宋体" w:hAnsi="宋体"/>
          <w:b/>
          <w:color w:val="000000"/>
          <w:sz w:val="24"/>
        </w:rPr>
      </w:pPr>
    </w:p>
    <w:p w14:paraId="31F78A60">
      <w:pPr>
        <w:rPr>
          <w:rFonts w:ascii="宋体" w:hAnsi="宋体"/>
          <w:b/>
          <w:color w:val="000000"/>
          <w:sz w:val="24"/>
        </w:rPr>
      </w:pPr>
    </w:p>
    <w:p w14:paraId="090C3F53">
      <w:pPr>
        <w:pStyle w:val="4"/>
        <w:rPr>
          <w:rFonts w:ascii="宋体" w:hAnsi="宋体"/>
          <w:b/>
          <w:color w:val="000000"/>
          <w:sz w:val="24"/>
        </w:rPr>
      </w:pPr>
    </w:p>
    <w:p w14:paraId="3C6926FB">
      <w:pPr>
        <w:rPr>
          <w:rFonts w:ascii="宋体" w:hAnsi="宋体"/>
          <w:b/>
          <w:color w:val="000000"/>
          <w:sz w:val="24"/>
        </w:rPr>
      </w:pPr>
    </w:p>
    <w:p w14:paraId="327E2F8F">
      <w:pPr>
        <w:pStyle w:val="4"/>
        <w:rPr>
          <w:rFonts w:ascii="宋体" w:hAnsi="宋体"/>
          <w:b/>
          <w:color w:val="000000"/>
          <w:sz w:val="24"/>
        </w:rPr>
      </w:pPr>
    </w:p>
    <w:p w14:paraId="13108583">
      <w:pPr>
        <w:jc w:val="center"/>
        <w:rPr>
          <w:rFonts w:ascii="宋体" w:hAnsi="宋体"/>
          <w:b/>
          <w:color w:val="000000"/>
          <w:sz w:val="32"/>
          <w:szCs w:val="32"/>
        </w:rPr>
      </w:pPr>
      <w:r>
        <w:rPr>
          <w:rFonts w:hint="eastAsia" w:ascii="宋体" w:hAnsi="宋体"/>
          <w:b/>
          <w:color w:val="000000"/>
          <w:sz w:val="32"/>
          <w:szCs w:val="32"/>
        </w:rPr>
        <w:t>具有健全的财务会计制度承诺函</w:t>
      </w:r>
    </w:p>
    <w:p w14:paraId="2B6C65AB">
      <w:pPr>
        <w:pStyle w:val="4"/>
        <w:rPr>
          <w:rFonts w:ascii="宋体" w:hAnsi="宋体"/>
          <w:b/>
          <w:color w:val="000000"/>
          <w:sz w:val="24"/>
        </w:rPr>
      </w:pPr>
    </w:p>
    <w:p w14:paraId="2CEA5BC9">
      <w:pPr>
        <w:rPr>
          <w:rFonts w:ascii="宋体" w:hAnsi="宋体"/>
          <w:color w:val="000000"/>
        </w:rPr>
      </w:pPr>
    </w:p>
    <w:p w14:paraId="38A57B13">
      <w:pPr>
        <w:spacing w:line="360" w:lineRule="auto"/>
        <w:rPr>
          <w:rFonts w:ascii="宋体" w:hAnsi="宋体"/>
          <w:color w:val="000000"/>
          <w:sz w:val="28"/>
          <w:szCs w:val="28"/>
        </w:rPr>
      </w:pPr>
      <w:r>
        <w:rPr>
          <w:rFonts w:hint="eastAsia" w:ascii="宋体" w:hAnsi="宋体"/>
          <w:color w:val="000000"/>
          <w:sz w:val="28"/>
          <w:szCs w:val="28"/>
        </w:rPr>
        <w:t>三台县人民医院：</w:t>
      </w:r>
    </w:p>
    <w:p w14:paraId="4F9FCA53">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55791DDD">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14:paraId="066D2C32">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6C12DFDA">
      <w:pPr>
        <w:spacing w:line="360" w:lineRule="auto"/>
        <w:rPr>
          <w:rFonts w:ascii="宋体" w:hAnsi="宋体"/>
          <w:color w:val="000000"/>
          <w:sz w:val="28"/>
          <w:szCs w:val="28"/>
        </w:rPr>
      </w:pPr>
    </w:p>
    <w:p w14:paraId="7A802BBA">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23E446DC">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285F46D6">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64D31681">
      <w:pPr>
        <w:pStyle w:val="4"/>
        <w:rPr>
          <w:rFonts w:ascii="宋体" w:hAnsi="宋体"/>
          <w:color w:val="000000"/>
        </w:rPr>
      </w:pPr>
    </w:p>
    <w:p w14:paraId="09968D83">
      <w:pPr>
        <w:rPr>
          <w:rFonts w:ascii="宋体" w:hAnsi="宋体"/>
          <w:color w:val="000000"/>
        </w:rPr>
      </w:pPr>
    </w:p>
    <w:p w14:paraId="623F0513">
      <w:pPr>
        <w:pStyle w:val="4"/>
        <w:rPr>
          <w:rFonts w:ascii="宋体" w:hAnsi="宋体"/>
          <w:color w:val="000000"/>
        </w:rPr>
      </w:pPr>
    </w:p>
    <w:p w14:paraId="3050D50F">
      <w:pPr>
        <w:rPr>
          <w:rFonts w:ascii="宋体" w:hAnsi="宋体"/>
          <w:color w:val="000000"/>
        </w:rPr>
      </w:pPr>
    </w:p>
    <w:p w14:paraId="3DE9F0DB">
      <w:pPr>
        <w:pStyle w:val="4"/>
        <w:rPr>
          <w:rFonts w:ascii="宋体" w:hAnsi="宋体"/>
          <w:color w:val="000000"/>
        </w:rPr>
      </w:pPr>
    </w:p>
    <w:p w14:paraId="24C1FAE4">
      <w:pPr>
        <w:rPr>
          <w:rFonts w:ascii="宋体" w:hAnsi="宋体"/>
          <w:color w:val="000000"/>
        </w:rPr>
      </w:pPr>
    </w:p>
    <w:p w14:paraId="0997F2ED">
      <w:pPr>
        <w:pStyle w:val="4"/>
        <w:rPr>
          <w:rFonts w:ascii="宋体" w:hAnsi="宋体"/>
          <w:color w:val="000000"/>
        </w:rPr>
      </w:pPr>
    </w:p>
    <w:p w14:paraId="5E8A8253">
      <w:pPr>
        <w:rPr>
          <w:rFonts w:ascii="宋体" w:hAnsi="宋体"/>
          <w:color w:val="000000"/>
        </w:rPr>
      </w:pPr>
    </w:p>
    <w:p w14:paraId="7A3C1179">
      <w:pPr>
        <w:pStyle w:val="4"/>
        <w:rPr>
          <w:rFonts w:ascii="宋体" w:hAnsi="宋体"/>
          <w:color w:val="000000"/>
        </w:rPr>
      </w:pPr>
    </w:p>
    <w:p w14:paraId="08681BFE">
      <w:pPr>
        <w:rPr>
          <w:rFonts w:ascii="宋体" w:hAnsi="宋体"/>
          <w:color w:val="000000"/>
        </w:rPr>
      </w:pPr>
    </w:p>
    <w:p w14:paraId="23DCF5D3">
      <w:pPr>
        <w:pStyle w:val="4"/>
        <w:rPr>
          <w:rFonts w:ascii="宋体" w:hAnsi="宋体"/>
          <w:color w:val="000000"/>
        </w:rPr>
      </w:pPr>
    </w:p>
    <w:p w14:paraId="3BDB0EBE">
      <w:pPr>
        <w:rPr>
          <w:rFonts w:ascii="宋体" w:hAnsi="宋体"/>
          <w:color w:val="000000"/>
        </w:rPr>
      </w:pPr>
    </w:p>
    <w:p w14:paraId="4EB9044E">
      <w:pPr>
        <w:pStyle w:val="4"/>
        <w:rPr>
          <w:rFonts w:ascii="宋体" w:hAnsi="宋体"/>
          <w:color w:val="000000"/>
        </w:rPr>
      </w:pPr>
    </w:p>
    <w:p w14:paraId="1B73F60F">
      <w:pPr>
        <w:rPr>
          <w:rFonts w:ascii="宋体" w:hAnsi="宋体"/>
          <w:color w:val="000000"/>
        </w:rPr>
      </w:pPr>
    </w:p>
    <w:p w14:paraId="6C18DADD">
      <w:pPr>
        <w:pStyle w:val="4"/>
        <w:rPr>
          <w:rFonts w:ascii="宋体" w:hAnsi="宋体"/>
          <w:color w:val="000000"/>
        </w:rPr>
      </w:pPr>
    </w:p>
    <w:p w14:paraId="780EEA94">
      <w:pPr>
        <w:rPr>
          <w:rFonts w:ascii="宋体" w:hAnsi="宋体"/>
          <w:color w:val="000000"/>
        </w:rPr>
      </w:pPr>
    </w:p>
    <w:p w14:paraId="19E652AD">
      <w:pPr>
        <w:pStyle w:val="4"/>
        <w:rPr>
          <w:color w:val="000000"/>
        </w:rPr>
      </w:pPr>
    </w:p>
    <w:p w14:paraId="17C0DABB">
      <w:pPr>
        <w:rPr>
          <w:color w:val="000000"/>
        </w:rPr>
      </w:pPr>
    </w:p>
    <w:p w14:paraId="2F125003">
      <w:pPr>
        <w:pStyle w:val="4"/>
        <w:rPr>
          <w:rFonts w:ascii="宋体" w:hAnsi="宋体"/>
          <w:color w:val="000000"/>
        </w:rPr>
      </w:pPr>
    </w:p>
    <w:p w14:paraId="274E4475">
      <w:pPr>
        <w:rPr>
          <w:rFonts w:ascii="宋体" w:hAnsi="宋体"/>
          <w:color w:val="000000"/>
        </w:rPr>
      </w:pPr>
    </w:p>
    <w:p w14:paraId="61A2C72E">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14:paraId="608452E5">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lang w:eastAsia="zh-CN"/>
        </w:rPr>
        <w:t>函</w:t>
      </w:r>
    </w:p>
    <w:p w14:paraId="30440451">
      <w:pPr>
        <w:spacing w:line="360" w:lineRule="auto"/>
        <w:rPr>
          <w:rFonts w:ascii="宋体" w:hAnsi="宋体"/>
          <w:color w:val="000000"/>
          <w:sz w:val="28"/>
          <w:szCs w:val="28"/>
        </w:rPr>
      </w:pPr>
      <w:r>
        <w:rPr>
          <w:rFonts w:hint="eastAsia" w:ascii="宋体" w:hAnsi="宋体"/>
          <w:color w:val="000000"/>
          <w:sz w:val="28"/>
          <w:szCs w:val="28"/>
        </w:rPr>
        <w:t>三台县人民医院：</w:t>
      </w:r>
    </w:p>
    <w:p w14:paraId="50484207">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2EAFFAFD">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14:paraId="606C7CDC">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AC95267">
      <w:pPr>
        <w:spacing w:line="360" w:lineRule="auto"/>
        <w:ind w:firstLine="540"/>
        <w:rPr>
          <w:rFonts w:ascii="宋体" w:hAnsi="宋体"/>
          <w:color w:val="000000"/>
          <w:sz w:val="28"/>
          <w:szCs w:val="28"/>
        </w:rPr>
      </w:pPr>
    </w:p>
    <w:p w14:paraId="2E45EC2D">
      <w:pPr>
        <w:spacing w:line="360" w:lineRule="auto"/>
        <w:ind w:firstLine="540"/>
        <w:rPr>
          <w:rFonts w:ascii="宋体" w:hAnsi="宋体"/>
          <w:color w:val="000000"/>
          <w:sz w:val="28"/>
          <w:szCs w:val="28"/>
        </w:rPr>
      </w:pPr>
    </w:p>
    <w:p w14:paraId="0EFC3C74">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0A6CD58D">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0BA172E3">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809983F">
      <w:pPr>
        <w:spacing w:line="360" w:lineRule="auto"/>
        <w:ind w:firstLine="540"/>
        <w:rPr>
          <w:rFonts w:ascii="宋体" w:hAnsi="宋体"/>
          <w:color w:val="000000"/>
          <w:sz w:val="28"/>
          <w:szCs w:val="28"/>
        </w:rPr>
      </w:pPr>
    </w:p>
    <w:p w14:paraId="07FAE64A">
      <w:pPr>
        <w:spacing w:line="360" w:lineRule="auto"/>
        <w:ind w:firstLine="540"/>
        <w:rPr>
          <w:rFonts w:ascii="宋体" w:hAnsi="宋体"/>
          <w:color w:val="000000"/>
          <w:sz w:val="28"/>
          <w:szCs w:val="28"/>
        </w:rPr>
      </w:pPr>
    </w:p>
    <w:p w14:paraId="6C4FF269">
      <w:pPr>
        <w:spacing w:line="360" w:lineRule="auto"/>
        <w:ind w:firstLine="540"/>
        <w:rPr>
          <w:rFonts w:ascii="宋体" w:hAnsi="宋体"/>
          <w:color w:val="000000"/>
          <w:sz w:val="28"/>
          <w:szCs w:val="28"/>
        </w:rPr>
      </w:pPr>
    </w:p>
    <w:p w14:paraId="6D4D1EA8">
      <w:pPr>
        <w:spacing w:line="360" w:lineRule="auto"/>
        <w:ind w:firstLine="540"/>
        <w:rPr>
          <w:rFonts w:ascii="宋体" w:hAnsi="宋体"/>
          <w:color w:val="000000"/>
          <w:sz w:val="28"/>
          <w:szCs w:val="28"/>
        </w:rPr>
      </w:pPr>
    </w:p>
    <w:p w14:paraId="2290FFA6">
      <w:pPr>
        <w:rPr>
          <w:rFonts w:ascii="宋体" w:hAnsi="宋体"/>
          <w:b/>
          <w:color w:val="000000"/>
          <w:sz w:val="24"/>
        </w:rPr>
      </w:pPr>
      <w:r>
        <w:rPr>
          <w:rFonts w:ascii="宋体" w:hAnsi="宋体"/>
          <w:color w:val="000000"/>
        </w:rPr>
        <w:br w:type="page"/>
      </w:r>
    </w:p>
    <w:p w14:paraId="2F2884BD">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14:paraId="704BA424">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lang w:eastAsia="zh-CN"/>
        </w:rPr>
        <w:t>函</w:t>
      </w:r>
    </w:p>
    <w:p w14:paraId="1145E1EE">
      <w:pPr>
        <w:spacing w:line="360" w:lineRule="auto"/>
        <w:rPr>
          <w:rFonts w:ascii="宋体" w:hAnsi="宋体"/>
          <w:color w:val="000000"/>
          <w:sz w:val="28"/>
          <w:szCs w:val="28"/>
        </w:rPr>
      </w:pPr>
      <w:r>
        <w:rPr>
          <w:rFonts w:hint="eastAsia" w:ascii="宋体" w:hAnsi="宋体"/>
          <w:color w:val="000000"/>
          <w:sz w:val="28"/>
          <w:szCs w:val="28"/>
        </w:rPr>
        <w:t>三台县人民医院：</w:t>
      </w:r>
    </w:p>
    <w:p w14:paraId="79089E01">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077CF45F">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14:paraId="14365667">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B86D53A">
      <w:pPr>
        <w:spacing w:line="360" w:lineRule="auto"/>
        <w:ind w:firstLine="540"/>
        <w:rPr>
          <w:rFonts w:ascii="宋体" w:hAnsi="宋体"/>
          <w:color w:val="000000"/>
          <w:sz w:val="28"/>
          <w:szCs w:val="28"/>
        </w:rPr>
      </w:pPr>
    </w:p>
    <w:p w14:paraId="17EDDD36">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07CEF7E8">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1C170B18">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0B2F73D0">
      <w:pPr>
        <w:spacing w:line="360" w:lineRule="auto"/>
        <w:ind w:firstLine="540"/>
        <w:rPr>
          <w:rFonts w:ascii="宋体" w:hAnsi="宋体"/>
          <w:color w:val="000000"/>
          <w:sz w:val="28"/>
          <w:szCs w:val="28"/>
        </w:rPr>
      </w:pPr>
    </w:p>
    <w:p w14:paraId="54BC82BD">
      <w:pPr>
        <w:spacing w:line="360" w:lineRule="auto"/>
        <w:ind w:firstLine="540"/>
        <w:rPr>
          <w:rFonts w:ascii="宋体" w:hAnsi="宋体"/>
          <w:color w:val="000000"/>
          <w:sz w:val="28"/>
          <w:szCs w:val="28"/>
        </w:rPr>
      </w:pPr>
    </w:p>
    <w:p w14:paraId="358534F3">
      <w:pPr>
        <w:spacing w:line="360" w:lineRule="auto"/>
        <w:ind w:firstLine="540"/>
        <w:rPr>
          <w:rFonts w:ascii="宋体" w:hAnsi="宋体"/>
          <w:color w:val="000000"/>
          <w:sz w:val="28"/>
          <w:szCs w:val="28"/>
        </w:rPr>
      </w:pPr>
    </w:p>
    <w:p w14:paraId="6765A9A9">
      <w:pPr>
        <w:spacing w:line="360" w:lineRule="auto"/>
        <w:ind w:firstLine="540"/>
        <w:rPr>
          <w:rFonts w:ascii="宋体" w:hAnsi="宋体"/>
          <w:color w:val="000000"/>
          <w:sz w:val="28"/>
          <w:szCs w:val="28"/>
        </w:rPr>
      </w:pPr>
    </w:p>
    <w:p w14:paraId="4F727CA2">
      <w:pPr>
        <w:spacing w:line="360" w:lineRule="auto"/>
        <w:ind w:firstLine="540"/>
        <w:rPr>
          <w:rFonts w:ascii="宋体" w:hAnsi="宋体"/>
          <w:color w:val="000000"/>
          <w:sz w:val="28"/>
          <w:szCs w:val="28"/>
        </w:rPr>
      </w:pPr>
    </w:p>
    <w:p w14:paraId="18318B31">
      <w:pPr>
        <w:jc w:val="center"/>
        <w:rPr>
          <w:rFonts w:ascii="宋体" w:hAnsi="宋体"/>
          <w:b/>
          <w:color w:val="000000"/>
          <w:sz w:val="28"/>
          <w:szCs w:val="28"/>
        </w:rPr>
      </w:pPr>
    </w:p>
    <w:p w14:paraId="25B711ED">
      <w:pPr>
        <w:jc w:val="center"/>
        <w:rPr>
          <w:rFonts w:ascii="宋体" w:hAnsi="宋体"/>
          <w:b/>
          <w:color w:val="000000"/>
          <w:sz w:val="28"/>
          <w:szCs w:val="28"/>
        </w:rPr>
      </w:pPr>
    </w:p>
    <w:p w14:paraId="77A2E764">
      <w:pPr>
        <w:jc w:val="center"/>
        <w:rPr>
          <w:rFonts w:ascii="宋体" w:hAnsi="宋体"/>
          <w:b/>
          <w:color w:val="000000"/>
          <w:sz w:val="28"/>
          <w:szCs w:val="28"/>
        </w:rPr>
      </w:pPr>
    </w:p>
    <w:p w14:paraId="36CDE49F">
      <w:pPr>
        <w:jc w:val="center"/>
        <w:rPr>
          <w:rFonts w:ascii="宋体" w:hAnsi="宋体"/>
          <w:b/>
          <w:color w:val="000000"/>
          <w:sz w:val="28"/>
          <w:szCs w:val="28"/>
        </w:rPr>
      </w:pPr>
    </w:p>
    <w:p w14:paraId="7E769ECC">
      <w:pPr>
        <w:jc w:val="center"/>
        <w:rPr>
          <w:rFonts w:ascii="宋体" w:hAnsi="宋体"/>
          <w:b/>
          <w:color w:val="000000"/>
          <w:sz w:val="28"/>
          <w:szCs w:val="28"/>
        </w:rPr>
      </w:pPr>
    </w:p>
    <w:p w14:paraId="04735458">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14:paraId="339AFE88">
      <w:pPr>
        <w:pStyle w:val="11"/>
        <w:spacing w:line="500" w:lineRule="exact"/>
        <w:ind w:left="0" w:leftChars="0"/>
        <w:jc w:val="center"/>
        <w:rPr>
          <w:rFonts w:ascii="宋体" w:hAnsi="宋体"/>
          <w:b/>
          <w:color w:val="000000"/>
          <w:sz w:val="32"/>
          <w:szCs w:val="32"/>
        </w:rPr>
      </w:pPr>
    </w:p>
    <w:p w14:paraId="267F1F63">
      <w:pPr>
        <w:spacing w:line="360" w:lineRule="auto"/>
        <w:rPr>
          <w:rFonts w:ascii="宋体" w:hAnsi="宋体"/>
          <w:color w:val="000000"/>
          <w:sz w:val="28"/>
          <w:szCs w:val="28"/>
        </w:rPr>
      </w:pPr>
      <w:r>
        <w:rPr>
          <w:rFonts w:hint="eastAsia" w:ascii="宋体" w:hAnsi="宋体"/>
          <w:color w:val="000000"/>
          <w:sz w:val="28"/>
          <w:szCs w:val="28"/>
        </w:rPr>
        <w:t>三台县人民医院：</w:t>
      </w:r>
    </w:p>
    <w:p w14:paraId="3200CDB8">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14:paraId="3070457D">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72503058">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15FD0057">
      <w:pPr>
        <w:spacing w:line="360" w:lineRule="auto"/>
        <w:ind w:firstLine="540"/>
        <w:rPr>
          <w:rFonts w:ascii="宋体" w:hAnsi="宋体"/>
          <w:color w:val="000000"/>
          <w:sz w:val="28"/>
          <w:szCs w:val="28"/>
        </w:rPr>
      </w:pPr>
    </w:p>
    <w:p w14:paraId="33FF418A">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CC7FC8F">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132EC33">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14:paraId="4AC9DFE9">
      <w:pPr>
        <w:snapToGrid w:val="0"/>
        <w:spacing w:line="400" w:lineRule="exact"/>
        <w:jc w:val="center"/>
        <w:rPr>
          <w:rFonts w:ascii="宋体" w:hAnsi="宋体"/>
          <w:b/>
          <w:color w:val="000000"/>
          <w:sz w:val="24"/>
        </w:rPr>
      </w:pPr>
      <w:r>
        <w:rPr>
          <w:rFonts w:hint="eastAsia" w:ascii="宋体" w:hAnsi="宋体"/>
          <w:b/>
          <w:color w:val="000000"/>
          <w:sz w:val="24"/>
        </w:rPr>
        <w:t xml:space="preserve">  </w:t>
      </w:r>
    </w:p>
    <w:p w14:paraId="2E2CB4DD">
      <w:pPr>
        <w:pStyle w:val="4"/>
        <w:rPr>
          <w:rFonts w:ascii="宋体" w:hAnsi="宋体"/>
          <w:b/>
          <w:color w:val="000000"/>
          <w:sz w:val="24"/>
        </w:rPr>
      </w:pPr>
    </w:p>
    <w:p w14:paraId="4067C8EA">
      <w:pPr>
        <w:rPr>
          <w:rFonts w:ascii="宋体" w:hAnsi="宋体"/>
          <w:color w:val="000000"/>
        </w:rPr>
      </w:pPr>
    </w:p>
    <w:p w14:paraId="58EA0863">
      <w:pPr>
        <w:snapToGrid w:val="0"/>
        <w:spacing w:line="400" w:lineRule="exact"/>
        <w:jc w:val="center"/>
        <w:rPr>
          <w:rFonts w:ascii="宋体" w:hAnsi="宋体"/>
          <w:b/>
          <w:color w:val="000000"/>
          <w:sz w:val="28"/>
          <w:szCs w:val="28"/>
        </w:rPr>
      </w:pPr>
    </w:p>
    <w:p w14:paraId="2249B556">
      <w:pPr>
        <w:pStyle w:val="4"/>
        <w:rPr>
          <w:rFonts w:ascii="宋体" w:hAnsi="宋体"/>
          <w:b/>
          <w:color w:val="000000"/>
          <w:sz w:val="28"/>
          <w:szCs w:val="28"/>
        </w:rPr>
      </w:pPr>
    </w:p>
    <w:p w14:paraId="616B7D0A">
      <w:pPr>
        <w:rPr>
          <w:rFonts w:ascii="宋体" w:hAnsi="宋体"/>
          <w:color w:val="000000"/>
        </w:rPr>
      </w:pPr>
    </w:p>
    <w:p w14:paraId="5235B2D0">
      <w:pPr>
        <w:rPr>
          <w:rFonts w:ascii="宋体" w:hAnsi="宋体"/>
          <w:b/>
          <w:color w:val="000000"/>
          <w:sz w:val="32"/>
          <w:szCs w:val="32"/>
        </w:rPr>
      </w:pPr>
      <w:r>
        <w:rPr>
          <w:rFonts w:hint="eastAsia" w:ascii="宋体" w:hAnsi="宋体"/>
          <w:b/>
          <w:color w:val="000000"/>
          <w:sz w:val="32"/>
          <w:szCs w:val="32"/>
        </w:rPr>
        <w:br w:type="page"/>
      </w:r>
    </w:p>
    <w:p w14:paraId="2BFC7298">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14:paraId="01CED380">
      <w:pPr>
        <w:spacing w:line="360" w:lineRule="auto"/>
        <w:rPr>
          <w:rFonts w:ascii="宋体" w:hAnsi="宋体"/>
          <w:color w:val="000000"/>
          <w:sz w:val="28"/>
          <w:szCs w:val="28"/>
        </w:rPr>
      </w:pPr>
    </w:p>
    <w:p w14:paraId="11060A75">
      <w:pPr>
        <w:spacing w:line="360" w:lineRule="auto"/>
        <w:rPr>
          <w:rFonts w:ascii="宋体" w:hAnsi="宋体"/>
          <w:color w:val="000000"/>
          <w:sz w:val="28"/>
          <w:szCs w:val="28"/>
        </w:rPr>
      </w:pPr>
      <w:r>
        <w:rPr>
          <w:rFonts w:hint="eastAsia" w:ascii="宋体" w:hAnsi="宋体"/>
          <w:color w:val="000000"/>
          <w:sz w:val="28"/>
          <w:szCs w:val="28"/>
        </w:rPr>
        <w:t>三台县人民医院：</w:t>
      </w:r>
    </w:p>
    <w:p w14:paraId="2BA2E400">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14:paraId="038F9871">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3D660E8B">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479D48FE">
      <w:pPr>
        <w:spacing w:line="360" w:lineRule="auto"/>
        <w:ind w:firstLine="540"/>
        <w:rPr>
          <w:rFonts w:ascii="宋体" w:hAnsi="宋体"/>
          <w:color w:val="000000"/>
          <w:sz w:val="28"/>
          <w:szCs w:val="28"/>
        </w:rPr>
      </w:pPr>
    </w:p>
    <w:p w14:paraId="2E6C3B26">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D6C19B6">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488FC1A">
      <w:pPr>
        <w:pStyle w:val="11"/>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14:paraId="6DC85007">
      <w:pPr>
        <w:pStyle w:val="11"/>
        <w:spacing w:line="500" w:lineRule="exact"/>
        <w:ind w:left="0" w:leftChars="0"/>
        <w:jc w:val="center"/>
        <w:rPr>
          <w:rFonts w:ascii="宋体" w:hAnsi="宋体"/>
          <w:b/>
          <w:color w:val="000000"/>
          <w:sz w:val="32"/>
          <w:szCs w:val="32"/>
        </w:rPr>
      </w:pPr>
    </w:p>
    <w:p w14:paraId="5E07BC3D">
      <w:pPr>
        <w:pStyle w:val="11"/>
        <w:spacing w:line="500" w:lineRule="exact"/>
        <w:ind w:left="0" w:leftChars="0"/>
        <w:jc w:val="center"/>
        <w:rPr>
          <w:rFonts w:ascii="宋体" w:hAnsi="宋体"/>
          <w:b/>
          <w:color w:val="000000"/>
          <w:sz w:val="32"/>
          <w:szCs w:val="32"/>
        </w:rPr>
      </w:pPr>
    </w:p>
    <w:p w14:paraId="69987958">
      <w:pPr>
        <w:pStyle w:val="11"/>
        <w:spacing w:line="500" w:lineRule="exact"/>
        <w:ind w:left="0" w:leftChars="0"/>
        <w:jc w:val="center"/>
        <w:rPr>
          <w:rFonts w:ascii="宋体" w:hAnsi="宋体"/>
          <w:b/>
          <w:color w:val="000000"/>
          <w:sz w:val="32"/>
          <w:szCs w:val="32"/>
        </w:rPr>
      </w:pPr>
    </w:p>
    <w:p w14:paraId="47594F6F">
      <w:pPr>
        <w:pStyle w:val="11"/>
        <w:spacing w:line="500" w:lineRule="exact"/>
        <w:ind w:left="0" w:leftChars="0"/>
        <w:jc w:val="center"/>
        <w:rPr>
          <w:rFonts w:ascii="宋体" w:hAnsi="宋体"/>
          <w:b/>
          <w:color w:val="000000"/>
          <w:sz w:val="32"/>
          <w:szCs w:val="32"/>
        </w:rPr>
      </w:pPr>
    </w:p>
    <w:p w14:paraId="05379C6E">
      <w:pPr>
        <w:pStyle w:val="11"/>
        <w:spacing w:line="500" w:lineRule="exact"/>
        <w:ind w:left="0" w:leftChars="0"/>
        <w:jc w:val="center"/>
        <w:rPr>
          <w:rFonts w:ascii="宋体" w:hAnsi="宋体"/>
          <w:b/>
          <w:color w:val="000000"/>
          <w:sz w:val="32"/>
          <w:szCs w:val="32"/>
        </w:rPr>
      </w:pPr>
    </w:p>
    <w:p w14:paraId="39917F2F">
      <w:pPr>
        <w:pStyle w:val="11"/>
        <w:spacing w:line="500" w:lineRule="exact"/>
        <w:ind w:left="0" w:leftChars="0"/>
        <w:jc w:val="center"/>
        <w:rPr>
          <w:rFonts w:ascii="宋体" w:hAnsi="宋体"/>
          <w:b/>
          <w:color w:val="000000"/>
          <w:sz w:val="32"/>
          <w:szCs w:val="32"/>
        </w:rPr>
      </w:pPr>
    </w:p>
    <w:p w14:paraId="70739EB5">
      <w:pPr>
        <w:pStyle w:val="11"/>
        <w:spacing w:line="500" w:lineRule="exact"/>
        <w:ind w:left="0" w:leftChars="0"/>
        <w:jc w:val="center"/>
        <w:rPr>
          <w:rFonts w:ascii="宋体" w:hAnsi="宋体"/>
          <w:b/>
          <w:color w:val="000000"/>
          <w:sz w:val="32"/>
          <w:szCs w:val="32"/>
        </w:rPr>
      </w:pPr>
    </w:p>
    <w:p w14:paraId="335F8F71">
      <w:pPr>
        <w:pStyle w:val="11"/>
        <w:spacing w:line="500" w:lineRule="exact"/>
        <w:ind w:left="0" w:leftChars="0"/>
        <w:jc w:val="center"/>
        <w:rPr>
          <w:rFonts w:ascii="宋体" w:hAnsi="宋体"/>
          <w:b/>
          <w:color w:val="000000"/>
          <w:sz w:val="32"/>
          <w:szCs w:val="32"/>
        </w:rPr>
      </w:pPr>
    </w:p>
    <w:p w14:paraId="2B160A6B">
      <w:pPr>
        <w:pStyle w:val="11"/>
        <w:spacing w:line="500" w:lineRule="exact"/>
        <w:ind w:left="0" w:leftChars="0"/>
        <w:jc w:val="center"/>
        <w:rPr>
          <w:rFonts w:ascii="宋体" w:hAnsi="宋体"/>
          <w:b/>
          <w:color w:val="000000"/>
          <w:sz w:val="32"/>
          <w:szCs w:val="32"/>
        </w:rPr>
      </w:pPr>
    </w:p>
    <w:p w14:paraId="6DD5E1E2">
      <w:pPr>
        <w:jc w:val="center"/>
        <w:rPr>
          <w:rFonts w:ascii="宋体" w:hAnsi="宋体"/>
          <w:b/>
          <w:color w:val="000000"/>
          <w:sz w:val="32"/>
          <w:szCs w:val="30"/>
        </w:rPr>
      </w:pPr>
    </w:p>
    <w:p w14:paraId="7DACECC1">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14:paraId="42141D9F">
      <w:pPr>
        <w:spacing w:line="360" w:lineRule="auto"/>
        <w:ind w:firstLine="612"/>
        <w:rPr>
          <w:rFonts w:ascii="宋体" w:hAnsi="宋体"/>
          <w:color w:val="000000"/>
          <w:sz w:val="28"/>
        </w:rPr>
      </w:pPr>
    </w:p>
    <w:p w14:paraId="794AEC26">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6E85704E">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6124475D">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1C77F323">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14:paraId="7339CACD">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14:paraId="65846577">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14:paraId="59B498D4">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14:paraId="51A3B515">
      <w:pPr>
        <w:spacing w:line="360" w:lineRule="auto"/>
        <w:ind w:firstLine="610"/>
        <w:rPr>
          <w:rFonts w:ascii="宋体" w:hAnsi="宋体"/>
          <w:color w:val="000000"/>
          <w:sz w:val="28"/>
          <w:szCs w:val="28"/>
        </w:rPr>
      </w:pPr>
    </w:p>
    <w:p w14:paraId="4285FE0B">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14:paraId="6C90963E">
      <w:pPr>
        <w:tabs>
          <w:tab w:val="left" w:pos="720"/>
          <w:tab w:val="left" w:pos="900"/>
        </w:tabs>
        <w:spacing w:line="360" w:lineRule="auto"/>
        <w:ind w:firstLine="560" w:firstLineChars="200"/>
        <w:rPr>
          <w:rFonts w:ascii="宋体" w:hAnsi="宋体"/>
          <w:color w:val="000000"/>
          <w:sz w:val="28"/>
          <w:szCs w:val="28"/>
        </w:rPr>
      </w:pPr>
    </w:p>
    <w:p w14:paraId="5CAF6017">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14:paraId="161FA7E6">
      <w:pPr>
        <w:tabs>
          <w:tab w:val="left" w:pos="720"/>
          <w:tab w:val="left" w:pos="900"/>
        </w:tabs>
        <w:spacing w:line="480" w:lineRule="auto"/>
        <w:ind w:firstLine="560" w:firstLineChars="200"/>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14:paraId="6FCB3D57">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14:paraId="21614993">
      <w:pPr>
        <w:tabs>
          <w:tab w:val="left" w:pos="720"/>
          <w:tab w:val="left" w:pos="900"/>
        </w:tabs>
        <w:spacing w:line="480" w:lineRule="auto"/>
        <w:ind w:right="600" w:firstLine="3720" w:firstLineChars="1550"/>
        <w:rPr>
          <w:rFonts w:ascii="宋体" w:hAnsi="宋体"/>
          <w:color w:val="000000"/>
          <w:sz w:val="24"/>
          <w:u w:val="single"/>
        </w:rPr>
      </w:pPr>
    </w:p>
    <w:p w14:paraId="61E0F8FF">
      <w:pPr>
        <w:tabs>
          <w:tab w:val="left" w:pos="720"/>
          <w:tab w:val="left" w:pos="900"/>
        </w:tabs>
        <w:spacing w:line="480" w:lineRule="auto"/>
        <w:ind w:right="600" w:firstLine="3720" w:firstLineChars="1550"/>
        <w:rPr>
          <w:rFonts w:ascii="宋体" w:hAnsi="宋体"/>
          <w:color w:val="000000"/>
          <w:sz w:val="24"/>
          <w:u w:val="single"/>
        </w:rPr>
      </w:pPr>
    </w:p>
    <w:p w14:paraId="77E77DB5">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14:paraId="02E530A6">
      <w:pPr>
        <w:tabs>
          <w:tab w:val="left" w:pos="720"/>
          <w:tab w:val="left" w:pos="900"/>
        </w:tabs>
        <w:spacing w:line="480" w:lineRule="auto"/>
        <w:ind w:right="600"/>
        <w:rPr>
          <w:rFonts w:ascii="宋体" w:hAnsi="宋体"/>
          <w:color w:val="000000"/>
          <w:sz w:val="24"/>
          <w:u w:val="single"/>
        </w:rPr>
      </w:pPr>
      <w:r>
        <w:rPr>
          <w:rFonts w:hint="eastAsia" w:ascii="宋体" w:hAnsi="宋体"/>
          <w:color w:val="000000"/>
          <w:sz w:val="22"/>
        </w:rPr>
        <w:t>注：法定代表人不亲自参与采购而委托授权代理人参与采购适用。</w:t>
      </w:r>
    </w:p>
    <w:p w14:paraId="7EB5895D">
      <w:pPr>
        <w:tabs>
          <w:tab w:val="left" w:pos="720"/>
          <w:tab w:val="left" w:pos="900"/>
        </w:tabs>
        <w:spacing w:line="480" w:lineRule="auto"/>
        <w:ind w:right="600"/>
        <w:rPr>
          <w:rFonts w:ascii="宋体" w:hAnsi="宋体"/>
          <w:color w:val="000000"/>
          <w:sz w:val="24"/>
          <w:u w:val="single"/>
        </w:rPr>
      </w:pPr>
    </w:p>
    <w:p w14:paraId="6C033DBF">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14:paraId="4D87E1A2">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14:paraId="2F189A8D">
      <w:pPr>
        <w:rPr>
          <w:rFonts w:hint="eastAsia" w:ascii="宋体" w:hAnsi="宋体"/>
          <w:b/>
          <w:color w:val="000000"/>
          <w:sz w:val="32"/>
          <w:szCs w:val="32"/>
        </w:rPr>
      </w:pPr>
      <w:r>
        <w:rPr>
          <w:rFonts w:hint="eastAsia" w:ascii="宋体" w:hAnsi="宋体"/>
          <w:b/>
          <w:color w:val="000000"/>
          <w:sz w:val="32"/>
          <w:szCs w:val="32"/>
        </w:rPr>
        <w:br w:type="page"/>
      </w:r>
    </w:p>
    <w:p w14:paraId="0DFB0D4A">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法定代表人授权委托书</w:t>
      </w:r>
    </w:p>
    <w:p w14:paraId="5EDF4D8B">
      <w:pPr>
        <w:pStyle w:val="11"/>
        <w:spacing w:line="500" w:lineRule="exact"/>
        <w:ind w:left="0" w:leftChars="0"/>
        <w:jc w:val="center"/>
        <w:rPr>
          <w:rFonts w:hint="eastAsia" w:ascii="宋体" w:hAnsi="宋体"/>
          <w:b/>
          <w:color w:val="000000"/>
          <w:sz w:val="32"/>
          <w:szCs w:val="32"/>
        </w:rPr>
      </w:pPr>
    </w:p>
    <w:p w14:paraId="678FB3EB">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采购</w:t>
      </w:r>
      <w:r>
        <w:rPr>
          <w:rFonts w:hint="eastAsia" w:ascii="宋体" w:hAnsi="宋体"/>
          <w:color w:val="000000"/>
          <w:sz w:val="28"/>
          <w:szCs w:val="28"/>
          <w:u w:val="single"/>
        </w:rPr>
        <w:t xml:space="preserve">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w:t>
      </w:r>
      <w:r>
        <w:rPr>
          <w:rFonts w:hint="eastAsia" w:ascii="宋体" w:hAnsi="宋体"/>
          <w:color w:val="000000"/>
          <w:sz w:val="28"/>
          <w:szCs w:val="28"/>
          <w:lang w:val="en-US" w:eastAsia="zh-CN"/>
        </w:rPr>
        <w:t>采购</w:t>
      </w:r>
      <w:r>
        <w:rPr>
          <w:rFonts w:hint="eastAsia" w:ascii="宋体" w:hAnsi="宋体"/>
          <w:color w:val="000000"/>
          <w:sz w:val="28"/>
          <w:szCs w:val="28"/>
        </w:rPr>
        <w:t>活动。代理人在资格审查、开标、评标、合同磋商过程中以我单位的名义所签章的一切文件和处理与之有关的一切事物，我均予以承认。</w:t>
      </w:r>
    </w:p>
    <w:p w14:paraId="1CB02222">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14:paraId="2E76D386">
      <w:pPr>
        <w:spacing w:line="360" w:lineRule="auto"/>
        <w:rPr>
          <w:rFonts w:ascii="宋体" w:hAnsi="宋体"/>
          <w:color w:val="000000"/>
          <w:sz w:val="28"/>
          <w:szCs w:val="28"/>
        </w:rPr>
      </w:pPr>
    </w:p>
    <w:p w14:paraId="209E9B5E">
      <w:pPr>
        <w:spacing w:line="480" w:lineRule="auto"/>
        <w:ind w:firstLine="560" w:firstLineChars="200"/>
        <w:rPr>
          <w:rFonts w:ascii="宋体" w:hAnsi="宋体"/>
          <w:color w:val="000000"/>
          <w:sz w:val="28"/>
          <w:szCs w:val="28"/>
        </w:rPr>
      </w:pPr>
    </w:p>
    <w:p w14:paraId="3FDF16C2">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14:paraId="7A6CD76D">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14:paraId="63065D7F">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14:paraId="7A2696F6">
      <w:pPr>
        <w:spacing w:line="48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0457EF16">
      <w:pPr>
        <w:widowControl/>
        <w:spacing w:line="330" w:lineRule="atLeast"/>
        <w:jc w:val="center"/>
        <w:rPr>
          <w:rFonts w:ascii="宋体" w:hAnsi="宋体" w:cs="宋体"/>
          <w:bCs/>
          <w:color w:val="000000"/>
          <w:kern w:val="0"/>
          <w:sz w:val="30"/>
          <w:szCs w:val="30"/>
        </w:rPr>
      </w:pPr>
    </w:p>
    <w:p w14:paraId="3B47B139">
      <w:pPr>
        <w:widowControl/>
        <w:spacing w:line="330" w:lineRule="atLeast"/>
        <w:jc w:val="center"/>
        <w:rPr>
          <w:rFonts w:ascii="宋体" w:hAnsi="宋体" w:cs="宋体"/>
          <w:bCs/>
          <w:color w:val="000000"/>
          <w:kern w:val="0"/>
          <w:sz w:val="30"/>
          <w:szCs w:val="30"/>
        </w:rPr>
      </w:pPr>
    </w:p>
    <w:p w14:paraId="48B82327">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w:t>
      </w:r>
      <w:r>
        <w:rPr>
          <w:rFonts w:hint="eastAsia" w:ascii="宋体" w:hAnsi="宋体" w:cs="宋体"/>
          <w:bCs/>
          <w:color w:val="000000"/>
          <w:kern w:val="0"/>
          <w:sz w:val="22"/>
          <w:lang w:val="en-US" w:eastAsia="zh-CN"/>
        </w:rPr>
        <w:t>1.</w:t>
      </w:r>
      <w:r>
        <w:rPr>
          <w:rFonts w:hint="eastAsia" w:ascii="宋体" w:hAnsi="宋体" w:cs="宋体"/>
          <w:bCs/>
          <w:color w:val="000000"/>
          <w:kern w:val="0"/>
          <w:sz w:val="22"/>
        </w:rPr>
        <w:t>法定代表人身份证明原件和法定代表人身份证复印件。</w:t>
      </w:r>
    </w:p>
    <w:p w14:paraId="561098E8">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lang w:val="en-US" w:eastAsia="zh-CN"/>
        </w:rPr>
        <w:t>2.</w:t>
      </w:r>
      <w:r>
        <w:rPr>
          <w:rFonts w:hint="eastAsia" w:ascii="宋体" w:hAnsi="宋体" w:cs="宋体"/>
          <w:bCs/>
          <w:color w:val="000000"/>
          <w:kern w:val="0"/>
          <w:sz w:val="22"/>
        </w:rPr>
        <w:t>授权委托人身份证复印件。</w:t>
      </w:r>
    </w:p>
    <w:p w14:paraId="07286BAA">
      <w:pPr>
        <w:widowControl/>
        <w:spacing w:line="330" w:lineRule="atLeast"/>
        <w:jc w:val="left"/>
        <w:rPr>
          <w:rFonts w:ascii="宋体" w:hAnsi="宋体" w:cs="宋体"/>
          <w:bCs/>
          <w:color w:val="000000"/>
          <w:kern w:val="0"/>
          <w:sz w:val="22"/>
        </w:rPr>
      </w:pPr>
    </w:p>
    <w:p w14:paraId="28EBB883">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w:t>
      </w:r>
      <w:r>
        <w:rPr>
          <w:rFonts w:hint="eastAsia" w:ascii="宋体" w:hAnsi="宋体" w:cs="宋体"/>
          <w:bCs/>
          <w:color w:val="000000"/>
          <w:kern w:val="0"/>
          <w:sz w:val="22"/>
          <w:lang w:val="en-US" w:eastAsia="zh-CN"/>
        </w:rPr>
        <w:t>参与采购</w:t>
      </w:r>
      <w:r>
        <w:rPr>
          <w:rFonts w:hint="eastAsia" w:ascii="宋体" w:hAnsi="宋体" w:cs="宋体"/>
          <w:bCs/>
          <w:color w:val="000000"/>
          <w:kern w:val="0"/>
          <w:sz w:val="22"/>
        </w:rPr>
        <w:t>而委托授权代理人</w:t>
      </w:r>
      <w:r>
        <w:rPr>
          <w:rFonts w:hint="eastAsia" w:ascii="宋体" w:hAnsi="宋体" w:cs="宋体"/>
          <w:bCs/>
          <w:color w:val="000000"/>
          <w:kern w:val="0"/>
          <w:sz w:val="22"/>
          <w:lang w:val="en-US" w:eastAsia="zh-CN"/>
        </w:rPr>
        <w:t>参与采购</w:t>
      </w:r>
      <w:r>
        <w:rPr>
          <w:rFonts w:hint="eastAsia" w:ascii="宋体" w:hAnsi="宋体" w:cs="宋体"/>
          <w:bCs/>
          <w:color w:val="000000"/>
          <w:kern w:val="0"/>
          <w:sz w:val="22"/>
        </w:rPr>
        <w:t>适用。</w:t>
      </w:r>
    </w:p>
    <w:p w14:paraId="36754DA4">
      <w:pPr>
        <w:rPr>
          <w:rFonts w:hint="eastAsia" w:ascii="宋体" w:hAnsi="宋体" w:cs="宋体"/>
          <w:bCs/>
          <w:color w:val="000000"/>
          <w:kern w:val="0"/>
          <w:sz w:val="22"/>
        </w:rPr>
      </w:pPr>
      <w:r>
        <w:rPr>
          <w:rFonts w:hint="eastAsia" w:ascii="宋体" w:hAnsi="宋体" w:cs="宋体"/>
          <w:bCs/>
          <w:color w:val="000000"/>
          <w:kern w:val="0"/>
          <w:sz w:val="22"/>
        </w:rPr>
        <w:br w:type="page"/>
      </w:r>
    </w:p>
    <w:p w14:paraId="3C1B0615">
      <w:pPr>
        <w:pStyle w:val="6"/>
      </w:pPr>
    </w:p>
    <w:p w14:paraId="5FF8BD85">
      <w:pPr>
        <w:widowControl/>
        <w:spacing w:line="330" w:lineRule="atLeast"/>
        <w:jc w:val="center"/>
        <w:rPr>
          <w:rFonts w:hint="eastAsia" w:ascii="宋体" w:hAnsi="宋体" w:eastAsia="宋体" w:cs="Times New Roman"/>
          <w:b/>
          <w:color w:val="000000"/>
          <w:kern w:val="2"/>
          <w:sz w:val="32"/>
          <w:szCs w:val="32"/>
          <w:lang w:val="en-US" w:eastAsia="zh-CN" w:bidi="ar-SA"/>
        </w:rPr>
      </w:pPr>
      <w:r>
        <w:rPr>
          <w:rFonts w:hint="eastAsia" w:ascii="宋体" w:hAnsi="宋体" w:eastAsia="宋体" w:cs="Times New Roman"/>
          <w:b/>
          <w:color w:val="000000"/>
          <w:kern w:val="2"/>
          <w:sz w:val="32"/>
          <w:szCs w:val="32"/>
          <w:lang w:val="en-US" w:eastAsia="zh-CN" w:bidi="ar-SA"/>
        </w:rPr>
        <w:t>公司资质和服务方案等（格式自拟）</w:t>
      </w:r>
    </w:p>
    <w:p w14:paraId="0EDFFDC4">
      <w:pPr>
        <w:widowControl/>
        <w:spacing w:line="330" w:lineRule="atLeast"/>
        <w:jc w:val="left"/>
        <w:rPr>
          <w:rFonts w:ascii="宋体" w:hAnsi="宋体" w:cs="宋体"/>
          <w:bCs/>
          <w:color w:val="000000"/>
          <w:kern w:val="0"/>
          <w:sz w:val="22"/>
        </w:rPr>
      </w:pPr>
    </w:p>
    <w:p w14:paraId="6B1ECC12">
      <w:pPr>
        <w:widowControl/>
        <w:spacing w:line="330" w:lineRule="atLeast"/>
        <w:jc w:val="left"/>
        <w:rPr>
          <w:rFonts w:ascii="宋体" w:hAnsi="宋体" w:cs="宋体"/>
          <w:bCs/>
          <w:color w:val="000000"/>
          <w:kern w:val="0"/>
          <w:sz w:val="22"/>
        </w:rPr>
      </w:pPr>
    </w:p>
    <w:p w14:paraId="1E710E3E">
      <w:pPr>
        <w:widowControl/>
        <w:spacing w:line="330" w:lineRule="atLeast"/>
        <w:jc w:val="left"/>
        <w:rPr>
          <w:rFonts w:ascii="宋体" w:hAnsi="宋体" w:cs="宋体"/>
          <w:bCs/>
          <w:color w:val="000000"/>
          <w:kern w:val="0"/>
          <w:sz w:val="22"/>
        </w:rPr>
      </w:pPr>
    </w:p>
    <w:p w14:paraId="55E232A8">
      <w:pPr>
        <w:widowControl/>
        <w:spacing w:line="330" w:lineRule="atLeast"/>
        <w:jc w:val="left"/>
        <w:rPr>
          <w:rFonts w:hint="eastAsia" w:ascii="宋体" w:hAnsi="宋体" w:cs="宋体"/>
          <w:b/>
          <w:color w:val="000000"/>
          <w:kern w:val="0"/>
          <w:sz w:val="28"/>
          <w:szCs w:val="28"/>
        </w:rPr>
      </w:pPr>
      <w:bookmarkStart w:id="21" w:name="_Hlk119313117"/>
    </w:p>
    <w:bookmarkEnd w:id="21"/>
    <w:p w14:paraId="010CE4D4">
      <w:pPr>
        <w:widowControl/>
        <w:spacing w:line="330" w:lineRule="atLeast"/>
        <w:jc w:val="left"/>
        <w:rPr>
          <w:rFonts w:hint="eastAsia" w:ascii="宋体" w:hAnsi="宋体" w:cs="宋体"/>
          <w:b/>
          <w:color w:val="000000"/>
          <w:kern w:val="0"/>
          <w:sz w:val="28"/>
          <w:szCs w:val="28"/>
        </w:rPr>
        <w:sectPr>
          <w:pgSz w:w="11906" w:h="16838"/>
          <w:pgMar w:top="1440" w:right="1486" w:bottom="1440" w:left="1380" w:header="851" w:footer="992" w:gutter="0"/>
          <w:cols w:space="425" w:num="1"/>
          <w:docGrid w:type="lines" w:linePitch="312" w:charSpace="0"/>
        </w:sectPr>
      </w:pPr>
    </w:p>
    <w:p w14:paraId="69023D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1"/>
          <w:szCs w:val="21"/>
          <w:shd w:val="clear" w:fill="FFFFFF"/>
          <w:lang w:val="en-US" w:eastAsia="zh-CN"/>
        </w:rPr>
      </w:pPr>
      <w:r>
        <w:rPr>
          <w:rFonts w:hint="eastAsia" w:ascii="Microsoft YaHei UI" w:hAnsi="Microsoft YaHei UI" w:eastAsia="Microsoft YaHei UI" w:cs="Microsoft YaHei UI"/>
          <w:i w:val="0"/>
          <w:iCs w:val="0"/>
          <w:caps w:val="0"/>
          <w:color w:val="auto"/>
          <w:spacing w:val="0"/>
          <w:sz w:val="21"/>
          <w:szCs w:val="21"/>
          <w:shd w:val="clear" w:fill="FFFFFF"/>
        </w:rPr>
        <w:t>附件</w:t>
      </w:r>
      <w:r>
        <w:rPr>
          <w:rFonts w:hint="eastAsia" w:ascii="Microsoft YaHei UI" w:hAnsi="Microsoft YaHei UI" w:eastAsia="Microsoft YaHei UI" w:cs="Microsoft YaHei UI"/>
          <w:i w:val="0"/>
          <w:iCs w:val="0"/>
          <w:caps w:val="0"/>
          <w:color w:val="auto"/>
          <w:spacing w:val="0"/>
          <w:sz w:val="21"/>
          <w:szCs w:val="21"/>
          <w:shd w:val="clear" w:fill="FFFFFF"/>
          <w:lang w:val="en-US" w:eastAsia="zh-CN"/>
        </w:rPr>
        <w:t>2</w:t>
      </w:r>
    </w:p>
    <w:p w14:paraId="104A365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Microsoft YaHei UI" w:hAnsi="Microsoft YaHei UI" w:eastAsia="Microsoft YaHei UI" w:cs="Microsoft YaHei UI"/>
          <w:i w:val="0"/>
          <w:iCs w:val="0"/>
          <w:caps w:val="0"/>
          <w:color w:val="auto"/>
          <w:spacing w:val="0"/>
          <w:sz w:val="21"/>
          <w:szCs w:val="21"/>
          <w:shd w:val="clear" w:fill="FFFFFF"/>
        </w:rPr>
      </w:pPr>
      <w:r>
        <w:rPr>
          <w:rFonts w:hint="eastAsia" w:ascii="Microsoft YaHei UI" w:hAnsi="Microsoft YaHei UI" w:eastAsia="Microsoft YaHei UI" w:cs="Microsoft YaHei UI"/>
          <w:i w:val="0"/>
          <w:iCs w:val="0"/>
          <w:caps w:val="0"/>
          <w:color w:val="auto"/>
          <w:spacing w:val="0"/>
          <w:sz w:val="21"/>
          <w:szCs w:val="21"/>
          <w:shd w:val="clear" w:fill="FFFFFF"/>
          <w:lang w:eastAsia="zh-CN"/>
        </w:rPr>
        <w:t>三台县人民医院</w:t>
      </w:r>
      <w:r>
        <w:rPr>
          <w:rFonts w:hint="eastAsia" w:ascii="Microsoft YaHei UI" w:hAnsi="Microsoft YaHei UI" w:eastAsia="Microsoft YaHei UI" w:cs="Microsoft YaHei UI"/>
          <w:i w:val="0"/>
          <w:iCs w:val="0"/>
          <w:caps w:val="0"/>
          <w:color w:val="auto"/>
          <w:spacing w:val="0"/>
          <w:sz w:val="21"/>
          <w:szCs w:val="21"/>
          <w:shd w:val="clear" w:fill="FFFFFF"/>
        </w:rPr>
        <w:t>公务用车租赁服务清单</w:t>
      </w:r>
    </w:p>
    <w:p w14:paraId="5AE493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Microsoft YaHei UI" w:hAnsi="Microsoft YaHei UI" w:eastAsia="Microsoft YaHei UI" w:cs="Microsoft YaHei UI"/>
          <w:i w:val="0"/>
          <w:iCs w:val="0"/>
          <w:caps w:val="0"/>
          <w:color w:val="auto"/>
          <w:spacing w:val="0"/>
          <w:sz w:val="21"/>
          <w:szCs w:val="21"/>
          <w:shd w:val="clear" w:fill="FFFFFF"/>
        </w:rPr>
      </w:pPr>
    </w:p>
    <w:tbl>
      <w:tblPr>
        <w:tblStyle w:val="15"/>
        <w:tblW w:w="13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4414"/>
        <w:gridCol w:w="2133"/>
        <w:gridCol w:w="1475"/>
        <w:gridCol w:w="1545"/>
        <w:gridCol w:w="1482"/>
        <w:gridCol w:w="1430"/>
      </w:tblGrid>
      <w:tr w14:paraId="6513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18" w:type="dxa"/>
            <w:vMerge w:val="restart"/>
            <w:tcBorders>
              <w:top w:val="single" w:color="000000" w:sz="4" w:space="0"/>
              <w:left w:val="single" w:color="000000" w:sz="4" w:space="0"/>
              <w:right w:val="single" w:color="000000" w:sz="4" w:space="0"/>
            </w:tcBorders>
            <w:noWrap w:val="0"/>
            <w:vAlign w:val="center"/>
          </w:tcPr>
          <w:p w14:paraId="578F5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类 型</w:t>
            </w:r>
          </w:p>
        </w:tc>
        <w:tc>
          <w:tcPr>
            <w:tcW w:w="4414" w:type="dxa"/>
            <w:vMerge w:val="restart"/>
            <w:tcBorders>
              <w:top w:val="single" w:color="000000" w:sz="4" w:space="0"/>
              <w:left w:val="single" w:color="000000" w:sz="4" w:space="0"/>
              <w:right w:val="single" w:color="000000" w:sz="4" w:space="0"/>
            </w:tcBorders>
            <w:noWrap w:val="0"/>
            <w:vAlign w:val="center"/>
          </w:tcPr>
          <w:p w14:paraId="31A36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地 点</w:t>
            </w:r>
          </w:p>
        </w:tc>
        <w:tc>
          <w:tcPr>
            <w:tcW w:w="8065" w:type="dxa"/>
            <w:gridSpan w:val="5"/>
            <w:tcBorders>
              <w:top w:val="single" w:color="000000" w:sz="4" w:space="0"/>
              <w:left w:val="single" w:color="000000" w:sz="4" w:space="0"/>
              <w:bottom w:val="single" w:color="000000" w:sz="4" w:space="0"/>
              <w:right w:val="single" w:color="000000" w:sz="4" w:space="0"/>
            </w:tcBorders>
            <w:noWrap w:val="0"/>
            <w:vAlign w:val="center"/>
          </w:tcPr>
          <w:p w14:paraId="6FB64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计 价 标 准</w:t>
            </w:r>
            <w:r>
              <w:rPr>
                <w:rFonts w:hint="eastAsia" w:ascii="宋体" w:hAnsi="宋体" w:cs="宋体"/>
                <w:b w:val="0"/>
                <w:bCs w:val="0"/>
                <w:i w:val="0"/>
                <w:iCs w:val="0"/>
                <w:color w:val="auto"/>
                <w:kern w:val="0"/>
                <w:sz w:val="22"/>
                <w:szCs w:val="22"/>
                <w:u w:val="none"/>
                <w:lang w:val="en-US" w:eastAsia="zh-CN" w:bidi="ar"/>
              </w:rPr>
              <w:t>/次（当日往返）</w:t>
            </w:r>
          </w:p>
        </w:tc>
      </w:tr>
      <w:tr w14:paraId="2C42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418" w:type="dxa"/>
            <w:vMerge w:val="continue"/>
            <w:tcBorders>
              <w:left w:val="single" w:color="000000" w:sz="4" w:space="0"/>
              <w:bottom w:val="single" w:color="000000" w:sz="4" w:space="0"/>
              <w:right w:val="single" w:color="000000" w:sz="4" w:space="0"/>
            </w:tcBorders>
            <w:noWrap w:val="0"/>
            <w:vAlign w:val="center"/>
          </w:tcPr>
          <w:p w14:paraId="12280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vMerge w:val="continue"/>
            <w:tcBorders>
              <w:left w:val="single" w:color="000000" w:sz="4" w:space="0"/>
              <w:bottom w:val="single" w:color="000000" w:sz="4" w:space="0"/>
              <w:right w:val="single" w:color="000000" w:sz="4" w:space="0"/>
            </w:tcBorders>
            <w:noWrap w:val="0"/>
            <w:vAlign w:val="center"/>
          </w:tcPr>
          <w:p w14:paraId="790CA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7592F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5座轿车或SUV</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D96C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7座商务车</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B3D6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客车19座</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518DC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客车39座</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74EA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客车55座</w:t>
            </w:r>
          </w:p>
        </w:tc>
      </w:tr>
      <w:tr w14:paraId="6B5B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B3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三台县</w:t>
            </w:r>
            <w:r>
              <w:rPr>
                <w:rFonts w:hint="eastAsia" w:ascii="宋体" w:hAnsi="宋体" w:cs="宋体"/>
                <w:b w:val="0"/>
                <w:bCs w:val="0"/>
                <w:i w:val="0"/>
                <w:iCs w:val="0"/>
                <w:color w:val="auto"/>
                <w:kern w:val="0"/>
                <w:sz w:val="22"/>
                <w:szCs w:val="22"/>
                <w:u w:val="none"/>
                <w:lang w:val="en-US" w:eastAsia="zh-CN" w:bidi="ar"/>
              </w:rPr>
              <w:t>内</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C21042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北坝、潼川、新德</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2F6E1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0"/>
            <w:vAlign w:val="center"/>
          </w:tcPr>
          <w:p w14:paraId="4D8C3A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C93F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261FB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342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70C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27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A4BA5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灵兴、断石、乐安、中新镇</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1AA0C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14:paraId="65D9E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DD61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CB3C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484BB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340F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EB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53CD3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芦溪、新鲁、老马、刘营、石安、富顺、古井、建平、八洞、西平、秋林、三元、塔山、新鲁、观桥、新生、景福</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02378F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14:paraId="02DE2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9FBF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47CBB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FA25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56FA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9C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70F34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龙树、忠孝、立新、紫河、建中、永明、鲁班、金石、中太、郪江</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75D4F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14:paraId="501775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2458A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3D44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8EB9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4570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166AE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绵阳市内</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7F2FC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涪城区、游仙区（含高新区、经开区、科创园区）、盐亭县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2A8F9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56E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0CBC9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496B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EFF1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327B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15C2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7C0288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平武县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600D6A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46E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72C2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3E6F8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85231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45D8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120D2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C436D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江油市、安州区、梓潼县、北川羌族自治县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04797F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E64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CF24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0312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3C27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19D1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41C8B9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绵阳市外</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F761C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成都</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5A72C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CBB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7FBE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4990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F08B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6D5D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8C5D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28B51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南充、广安</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6B5BB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57F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DC7F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77C6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61BBA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6811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282D5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nil"/>
              <w:left w:val="nil"/>
              <w:bottom w:val="nil"/>
              <w:right w:val="nil"/>
            </w:tcBorders>
            <w:noWrap w:val="0"/>
            <w:vAlign w:val="center"/>
          </w:tcPr>
          <w:p w14:paraId="0ED261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泸州</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32ED72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05F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014D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4B6A7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F440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834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514CC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62900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德阳</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06E06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241B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43F78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7A59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E3CF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59E0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6027A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5889F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遂宁</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54B02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036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CB90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36C822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8886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3D0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63392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0CDAA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达州、巴中、广元</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60AF9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E79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53B2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29168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CBFF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4D37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1D47C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60D4B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红原</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5034B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728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E6A7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F6DE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A94B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955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49E90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380E5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西昌、康定、马尔康</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4A6585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2267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BF4F2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7AD83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BB5AF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38B6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268E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5EAC9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攀枝花</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3E0E2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7A85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B093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6551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E8402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5C20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20FF1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D3D16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重庆</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22D38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DE7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870F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39209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F10F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66A9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418" w:type="dxa"/>
            <w:vMerge w:val="continue"/>
            <w:tcBorders>
              <w:top w:val="single" w:color="000000" w:sz="4" w:space="0"/>
              <w:left w:val="single" w:color="000000" w:sz="4" w:space="0"/>
              <w:bottom w:val="single" w:color="auto" w:sz="4" w:space="0"/>
              <w:right w:val="single" w:color="000000" w:sz="4" w:space="0"/>
            </w:tcBorders>
            <w:noWrap/>
            <w:vAlign w:val="center"/>
          </w:tcPr>
          <w:p w14:paraId="0AACE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auto" w:sz="4" w:space="0"/>
              <w:right w:val="single" w:color="000000" w:sz="4" w:space="0"/>
            </w:tcBorders>
            <w:noWrap w:val="0"/>
            <w:vAlign w:val="center"/>
          </w:tcPr>
          <w:p w14:paraId="6F3F5F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乐山、雅安</w:t>
            </w:r>
          </w:p>
        </w:tc>
        <w:tc>
          <w:tcPr>
            <w:tcW w:w="2133" w:type="dxa"/>
            <w:tcBorders>
              <w:top w:val="single" w:color="000000" w:sz="4" w:space="0"/>
              <w:left w:val="single" w:color="000000" w:sz="4" w:space="0"/>
              <w:bottom w:val="single" w:color="auto" w:sz="4" w:space="0"/>
              <w:right w:val="single" w:color="000000" w:sz="4" w:space="0"/>
            </w:tcBorders>
            <w:noWrap w:val="0"/>
            <w:vAlign w:val="center"/>
          </w:tcPr>
          <w:p w14:paraId="16BE17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auto" w:sz="4" w:space="0"/>
              <w:right w:val="single" w:color="000000" w:sz="4" w:space="0"/>
            </w:tcBorders>
            <w:noWrap/>
            <w:vAlign w:val="center"/>
          </w:tcPr>
          <w:p w14:paraId="38CEEE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auto" w:sz="4" w:space="0"/>
              <w:right w:val="single" w:color="000000" w:sz="4" w:space="0"/>
            </w:tcBorders>
            <w:noWrap/>
            <w:vAlign w:val="center"/>
          </w:tcPr>
          <w:p w14:paraId="27D5C8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auto" w:sz="4" w:space="0"/>
              <w:right w:val="single" w:color="000000" w:sz="4" w:space="0"/>
            </w:tcBorders>
            <w:noWrap/>
            <w:vAlign w:val="center"/>
          </w:tcPr>
          <w:p w14:paraId="5FD7F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auto" w:sz="4" w:space="0"/>
              <w:right w:val="single" w:color="000000" w:sz="4" w:space="0"/>
            </w:tcBorders>
            <w:noWrap/>
            <w:vAlign w:val="center"/>
          </w:tcPr>
          <w:p w14:paraId="3C603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1BB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418" w:type="dxa"/>
            <w:tcBorders>
              <w:top w:val="single" w:color="auto" w:sz="4" w:space="0"/>
              <w:left w:val="single" w:color="auto" w:sz="4" w:space="0"/>
              <w:bottom w:val="single" w:color="auto" w:sz="4" w:space="0"/>
              <w:right w:val="single" w:color="000000" w:sz="4" w:space="0"/>
            </w:tcBorders>
            <w:noWrap/>
            <w:vAlign w:val="center"/>
          </w:tcPr>
          <w:p w14:paraId="3BE2C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备 注</w:t>
            </w:r>
          </w:p>
        </w:tc>
        <w:tc>
          <w:tcPr>
            <w:tcW w:w="12479" w:type="dxa"/>
            <w:gridSpan w:val="6"/>
            <w:tcBorders>
              <w:top w:val="single" w:color="auto" w:sz="4" w:space="0"/>
              <w:left w:val="nil"/>
              <w:bottom w:val="single" w:color="auto" w:sz="4" w:space="0"/>
              <w:right w:val="single" w:color="auto" w:sz="4" w:space="0"/>
            </w:tcBorders>
            <w:noWrap w:val="0"/>
            <w:vAlign w:val="center"/>
          </w:tcPr>
          <w:p w14:paraId="57630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承租方式为按车辆往返计算租金，实行包干价（包括基本租车费和驾驶人员劳务费），基本租车费报价包括车辆折旧、保险、维修、保养、救援、燃油费、过路费、泊车费、交通违章、驾驶员劳务费、驾驶人员工作期间食宿、开票税金等费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2.未涉及到的到其他市、州参考上表同里程城市用车价格。</w:t>
            </w:r>
          </w:p>
          <w:p w14:paraId="1185E8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备注：每天用车为当天一个往返价格</w:t>
            </w:r>
            <w:r>
              <w:rPr>
                <w:rFonts w:hint="eastAsia" w:ascii="宋体" w:hAnsi="宋体" w:eastAsia="宋体" w:cs="宋体"/>
                <w:b w:val="0"/>
                <w:bCs w:val="0"/>
                <w:i w:val="0"/>
                <w:iCs w:val="0"/>
                <w:color w:val="auto"/>
                <w:kern w:val="0"/>
                <w:sz w:val="22"/>
                <w:szCs w:val="22"/>
                <w:u w:val="none"/>
                <w:lang w:val="en-US" w:eastAsia="zh-CN" w:bidi="ar"/>
              </w:rPr>
              <w:t>。</w:t>
            </w:r>
          </w:p>
        </w:tc>
      </w:tr>
    </w:tbl>
    <w:p w14:paraId="33BBF4FB">
      <w:pPr>
        <w:widowControl/>
        <w:spacing w:line="330" w:lineRule="atLeast"/>
        <w:jc w:val="left"/>
        <w:rPr>
          <w:rFonts w:hint="eastAsia" w:ascii="宋体" w:hAnsi="宋体" w:cs="宋体"/>
          <w:b/>
          <w:color w:val="000000"/>
          <w:kern w:val="0"/>
          <w:sz w:val="28"/>
          <w:szCs w:val="28"/>
        </w:rPr>
      </w:pPr>
    </w:p>
    <w:sectPr>
      <w:pgSz w:w="16838" w:h="11906" w:orient="landscape"/>
      <w:pgMar w:top="1380" w:right="1440" w:bottom="14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MzQxN2E5ZjUyZmE0M2NkMDhmMDZiOGJmMjg4MDMifQ=="/>
  </w:docVars>
  <w:rsids>
    <w:rsidRoot w:val="018B2008"/>
    <w:rsid w:val="00344757"/>
    <w:rsid w:val="0037464F"/>
    <w:rsid w:val="00374746"/>
    <w:rsid w:val="003F4DD8"/>
    <w:rsid w:val="004D1538"/>
    <w:rsid w:val="006D5A96"/>
    <w:rsid w:val="00711781"/>
    <w:rsid w:val="00722AC4"/>
    <w:rsid w:val="007E79B5"/>
    <w:rsid w:val="008C55F3"/>
    <w:rsid w:val="00932153"/>
    <w:rsid w:val="00977154"/>
    <w:rsid w:val="00AC4743"/>
    <w:rsid w:val="00B11109"/>
    <w:rsid w:val="00B111CB"/>
    <w:rsid w:val="00BD2984"/>
    <w:rsid w:val="00BE5337"/>
    <w:rsid w:val="00C85A81"/>
    <w:rsid w:val="00C93225"/>
    <w:rsid w:val="00CD492A"/>
    <w:rsid w:val="00CE5373"/>
    <w:rsid w:val="00D17AA7"/>
    <w:rsid w:val="00D3542A"/>
    <w:rsid w:val="00DE4428"/>
    <w:rsid w:val="00EA7091"/>
    <w:rsid w:val="00F9311E"/>
    <w:rsid w:val="01156380"/>
    <w:rsid w:val="018B2008"/>
    <w:rsid w:val="024E20D2"/>
    <w:rsid w:val="026E0D49"/>
    <w:rsid w:val="02BC7D06"/>
    <w:rsid w:val="02CC3DD3"/>
    <w:rsid w:val="02CE49EA"/>
    <w:rsid w:val="03EF075F"/>
    <w:rsid w:val="040A33EA"/>
    <w:rsid w:val="0470365B"/>
    <w:rsid w:val="04934A97"/>
    <w:rsid w:val="050D0A2E"/>
    <w:rsid w:val="05295FD2"/>
    <w:rsid w:val="05547677"/>
    <w:rsid w:val="055659D1"/>
    <w:rsid w:val="05D2339D"/>
    <w:rsid w:val="0607573C"/>
    <w:rsid w:val="065B7836"/>
    <w:rsid w:val="071C5217"/>
    <w:rsid w:val="07677C87"/>
    <w:rsid w:val="078046A1"/>
    <w:rsid w:val="07F86E1A"/>
    <w:rsid w:val="08206641"/>
    <w:rsid w:val="089E6CD2"/>
    <w:rsid w:val="0A053D41"/>
    <w:rsid w:val="0A717628"/>
    <w:rsid w:val="0BE12940"/>
    <w:rsid w:val="0C7E0EAE"/>
    <w:rsid w:val="0C8E2713"/>
    <w:rsid w:val="0CA74FE5"/>
    <w:rsid w:val="0CE045F1"/>
    <w:rsid w:val="0D235B50"/>
    <w:rsid w:val="0DB02216"/>
    <w:rsid w:val="0E682AF0"/>
    <w:rsid w:val="0EC8187E"/>
    <w:rsid w:val="0F6E0750"/>
    <w:rsid w:val="0F91097D"/>
    <w:rsid w:val="0FDC3796"/>
    <w:rsid w:val="10245236"/>
    <w:rsid w:val="1067229B"/>
    <w:rsid w:val="10A735CE"/>
    <w:rsid w:val="10D91A83"/>
    <w:rsid w:val="10DD5A17"/>
    <w:rsid w:val="11712C4B"/>
    <w:rsid w:val="1174509E"/>
    <w:rsid w:val="12417F9D"/>
    <w:rsid w:val="12A20E92"/>
    <w:rsid w:val="13B62550"/>
    <w:rsid w:val="13C46A1B"/>
    <w:rsid w:val="1541706A"/>
    <w:rsid w:val="15E25D0E"/>
    <w:rsid w:val="15F07F9B"/>
    <w:rsid w:val="16382E4E"/>
    <w:rsid w:val="164D3772"/>
    <w:rsid w:val="16BF34C9"/>
    <w:rsid w:val="177C196C"/>
    <w:rsid w:val="178564C1"/>
    <w:rsid w:val="17AB45F5"/>
    <w:rsid w:val="180A4C18"/>
    <w:rsid w:val="18400284"/>
    <w:rsid w:val="18B85EF5"/>
    <w:rsid w:val="19287A4C"/>
    <w:rsid w:val="193D33A6"/>
    <w:rsid w:val="1C113504"/>
    <w:rsid w:val="1D121D56"/>
    <w:rsid w:val="1D2C3EF7"/>
    <w:rsid w:val="1D5E3A3C"/>
    <w:rsid w:val="1DE1641B"/>
    <w:rsid w:val="1E722427"/>
    <w:rsid w:val="1E8C282B"/>
    <w:rsid w:val="1E9B2A6E"/>
    <w:rsid w:val="1EBE0875"/>
    <w:rsid w:val="1EC33E59"/>
    <w:rsid w:val="1EC76C26"/>
    <w:rsid w:val="1EEB7551"/>
    <w:rsid w:val="1EFC197A"/>
    <w:rsid w:val="1F136AA8"/>
    <w:rsid w:val="1F5A1CBF"/>
    <w:rsid w:val="1F75336D"/>
    <w:rsid w:val="20AA343C"/>
    <w:rsid w:val="213D1052"/>
    <w:rsid w:val="217F0EA6"/>
    <w:rsid w:val="219A4345"/>
    <w:rsid w:val="220D028A"/>
    <w:rsid w:val="22356D36"/>
    <w:rsid w:val="226926C2"/>
    <w:rsid w:val="22D73BFA"/>
    <w:rsid w:val="230F7587"/>
    <w:rsid w:val="248A15BB"/>
    <w:rsid w:val="260628FD"/>
    <w:rsid w:val="26CF7759"/>
    <w:rsid w:val="271B474C"/>
    <w:rsid w:val="27995369"/>
    <w:rsid w:val="27D112AE"/>
    <w:rsid w:val="283A32F8"/>
    <w:rsid w:val="28CB54AD"/>
    <w:rsid w:val="2A152804"/>
    <w:rsid w:val="2AD76793"/>
    <w:rsid w:val="2BB44AC4"/>
    <w:rsid w:val="2BE47802"/>
    <w:rsid w:val="2C1300E8"/>
    <w:rsid w:val="2C8B4122"/>
    <w:rsid w:val="2CAD4601"/>
    <w:rsid w:val="2D2E137F"/>
    <w:rsid w:val="2DB9081B"/>
    <w:rsid w:val="2DFE26D1"/>
    <w:rsid w:val="2E5F2572"/>
    <w:rsid w:val="2E954DE4"/>
    <w:rsid w:val="2F39519C"/>
    <w:rsid w:val="2F8701B9"/>
    <w:rsid w:val="3106032D"/>
    <w:rsid w:val="335C00ED"/>
    <w:rsid w:val="340B0788"/>
    <w:rsid w:val="34525525"/>
    <w:rsid w:val="34897199"/>
    <w:rsid w:val="34D32B0A"/>
    <w:rsid w:val="354F08B4"/>
    <w:rsid w:val="36107446"/>
    <w:rsid w:val="3708437B"/>
    <w:rsid w:val="379D3B59"/>
    <w:rsid w:val="379F0A81"/>
    <w:rsid w:val="37A442EA"/>
    <w:rsid w:val="37F01D55"/>
    <w:rsid w:val="389D610E"/>
    <w:rsid w:val="38A24AEC"/>
    <w:rsid w:val="394418E0"/>
    <w:rsid w:val="39605843"/>
    <w:rsid w:val="39644270"/>
    <w:rsid w:val="3C4542ED"/>
    <w:rsid w:val="3C524274"/>
    <w:rsid w:val="3C7E335B"/>
    <w:rsid w:val="3C9F531B"/>
    <w:rsid w:val="3CA134EE"/>
    <w:rsid w:val="3DAD69FC"/>
    <w:rsid w:val="3DBF1E7D"/>
    <w:rsid w:val="3DF31B27"/>
    <w:rsid w:val="3E6B2362"/>
    <w:rsid w:val="3E7964D0"/>
    <w:rsid w:val="3F185CE9"/>
    <w:rsid w:val="3F38071D"/>
    <w:rsid w:val="3F9D61EE"/>
    <w:rsid w:val="3FCC0881"/>
    <w:rsid w:val="402661E4"/>
    <w:rsid w:val="40582115"/>
    <w:rsid w:val="40A32B51"/>
    <w:rsid w:val="40BF51BC"/>
    <w:rsid w:val="413F59EA"/>
    <w:rsid w:val="41E719A3"/>
    <w:rsid w:val="42BB7900"/>
    <w:rsid w:val="43282273"/>
    <w:rsid w:val="44217733"/>
    <w:rsid w:val="443676D6"/>
    <w:rsid w:val="44E60767"/>
    <w:rsid w:val="45041776"/>
    <w:rsid w:val="465E1DB1"/>
    <w:rsid w:val="46AE2A8F"/>
    <w:rsid w:val="47030015"/>
    <w:rsid w:val="47482F0F"/>
    <w:rsid w:val="478D7B4A"/>
    <w:rsid w:val="485E2293"/>
    <w:rsid w:val="48C9430F"/>
    <w:rsid w:val="48D82045"/>
    <w:rsid w:val="491C63D6"/>
    <w:rsid w:val="4963549A"/>
    <w:rsid w:val="4A443E36"/>
    <w:rsid w:val="4A9B5006"/>
    <w:rsid w:val="4B090BDC"/>
    <w:rsid w:val="4BFF5B3B"/>
    <w:rsid w:val="4C292153"/>
    <w:rsid w:val="4DA22C22"/>
    <w:rsid w:val="4DB164AF"/>
    <w:rsid w:val="4F522D7F"/>
    <w:rsid w:val="500B7E4C"/>
    <w:rsid w:val="50BB4726"/>
    <w:rsid w:val="50EB38A2"/>
    <w:rsid w:val="512247A5"/>
    <w:rsid w:val="51510BE7"/>
    <w:rsid w:val="52A565C3"/>
    <w:rsid w:val="52B70F1D"/>
    <w:rsid w:val="52BB6C5F"/>
    <w:rsid w:val="53C40323"/>
    <w:rsid w:val="54530666"/>
    <w:rsid w:val="54C1346D"/>
    <w:rsid w:val="54CD42BC"/>
    <w:rsid w:val="54ED6E78"/>
    <w:rsid w:val="556F5ADF"/>
    <w:rsid w:val="55A25EB5"/>
    <w:rsid w:val="5692166B"/>
    <w:rsid w:val="575A3283"/>
    <w:rsid w:val="57656E43"/>
    <w:rsid w:val="5890574C"/>
    <w:rsid w:val="58D9107C"/>
    <w:rsid w:val="59271CCE"/>
    <w:rsid w:val="59376914"/>
    <w:rsid w:val="5A560DC3"/>
    <w:rsid w:val="5A6610C0"/>
    <w:rsid w:val="5A9009D2"/>
    <w:rsid w:val="5A90452E"/>
    <w:rsid w:val="5B5F03A4"/>
    <w:rsid w:val="5BE33F13"/>
    <w:rsid w:val="5CF76AE6"/>
    <w:rsid w:val="5D8B2740"/>
    <w:rsid w:val="5E142633"/>
    <w:rsid w:val="5EDC2437"/>
    <w:rsid w:val="60234096"/>
    <w:rsid w:val="623905BD"/>
    <w:rsid w:val="63274F95"/>
    <w:rsid w:val="6402724C"/>
    <w:rsid w:val="64355979"/>
    <w:rsid w:val="643B7C00"/>
    <w:rsid w:val="66660838"/>
    <w:rsid w:val="66D85CB1"/>
    <w:rsid w:val="67390021"/>
    <w:rsid w:val="69D34437"/>
    <w:rsid w:val="6A607432"/>
    <w:rsid w:val="6C0E28EB"/>
    <w:rsid w:val="6C354F35"/>
    <w:rsid w:val="6C6B7750"/>
    <w:rsid w:val="6C774720"/>
    <w:rsid w:val="6D764D06"/>
    <w:rsid w:val="6EA15AA6"/>
    <w:rsid w:val="6F0A08FB"/>
    <w:rsid w:val="6F863CF9"/>
    <w:rsid w:val="700E6886"/>
    <w:rsid w:val="71025602"/>
    <w:rsid w:val="71752A86"/>
    <w:rsid w:val="71D66D6D"/>
    <w:rsid w:val="71FA6139"/>
    <w:rsid w:val="728E0027"/>
    <w:rsid w:val="72C25048"/>
    <w:rsid w:val="7476258E"/>
    <w:rsid w:val="76747164"/>
    <w:rsid w:val="776F794A"/>
    <w:rsid w:val="77C655DB"/>
    <w:rsid w:val="78D06373"/>
    <w:rsid w:val="78FD327E"/>
    <w:rsid w:val="79160290"/>
    <w:rsid w:val="7995276D"/>
    <w:rsid w:val="79A82AF9"/>
    <w:rsid w:val="79C311E4"/>
    <w:rsid w:val="79DC08AE"/>
    <w:rsid w:val="7A4C704F"/>
    <w:rsid w:val="7A580541"/>
    <w:rsid w:val="7AB4400B"/>
    <w:rsid w:val="7B3B2FF8"/>
    <w:rsid w:val="7B3E36DA"/>
    <w:rsid w:val="7C2312EF"/>
    <w:rsid w:val="7CDB38D7"/>
    <w:rsid w:val="7E50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jc w:val="left"/>
    </w:pPr>
    <w:rPr>
      <w:kern w:val="0"/>
      <w:sz w:val="20"/>
      <w:szCs w:val="20"/>
    </w:rPr>
  </w:style>
  <w:style w:type="paragraph" w:styleId="5">
    <w:name w:val="toa heading"/>
    <w:basedOn w:val="1"/>
    <w:next w:val="1"/>
    <w:autoRedefine/>
    <w:qFormat/>
    <w:uiPriority w:val="0"/>
    <w:rPr>
      <w:rFonts w:ascii="Arial" w:hAnsi="Arial"/>
      <w:sz w:val="24"/>
    </w:rPr>
  </w:style>
  <w:style w:type="paragraph" w:styleId="6">
    <w:name w:val="Body Text"/>
    <w:basedOn w:val="1"/>
    <w:next w:val="7"/>
    <w:autoRedefine/>
    <w:unhideWhenUsed/>
    <w:qFormat/>
    <w:uiPriority w:val="99"/>
    <w:pPr>
      <w:spacing w:after="120"/>
    </w:pPr>
  </w:style>
  <w:style w:type="paragraph" w:styleId="7">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qFormat/>
    <w:uiPriority w:val="0"/>
    <w:pPr>
      <w:ind w:firstLine="630"/>
    </w:pPr>
    <w:rPr>
      <w:sz w:val="32"/>
      <w:szCs w:val="20"/>
    </w:r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22"/>
    <w:autoRedefine/>
    <w:qFormat/>
    <w:uiPriority w:val="0"/>
    <w:pPr>
      <w:tabs>
        <w:tab w:val="center" w:pos="4153"/>
        <w:tab w:val="right" w:pos="8306"/>
      </w:tabs>
      <w:snapToGrid w:val="0"/>
      <w:jc w:val="center"/>
    </w:pPr>
    <w:rPr>
      <w:sz w:val="18"/>
      <w:szCs w:val="18"/>
    </w:rPr>
  </w:style>
  <w:style w:type="paragraph" w:styleId="11">
    <w:name w:val="List Continue 2"/>
    <w:basedOn w:val="1"/>
    <w:autoRedefine/>
    <w:qFormat/>
    <w:uiPriority w:val="0"/>
    <w:pPr>
      <w:spacing w:after="120"/>
      <w:ind w:left="840" w:leftChars="4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autoRedefine/>
    <w:qFormat/>
    <w:uiPriority w:val="0"/>
    <w:pPr>
      <w:tabs>
        <w:tab w:val="left" w:pos="2138"/>
      </w:tabs>
      <w:ind w:firstLine="420" w:firstLineChars="100"/>
    </w:pPr>
    <w:rPr>
      <w:rFonts w:ascii="宋体"/>
      <w:kern w:val="0"/>
      <w:sz w:val="20"/>
    </w:rPr>
  </w:style>
  <w:style w:type="paragraph" w:styleId="14">
    <w:name w:val="Body Text First Indent 2"/>
    <w:basedOn w:val="8"/>
    <w:next w:val="13"/>
    <w:autoRedefine/>
    <w:qFormat/>
    <w:uiPriority w:val="0"/>
    <w:pPr>
      <w:spacing w:after="120"/>
      <w:ind w:left="420" w:leftChars="200" w:firstLine="420" w:firstLineChars="200"/>
    </w:pPr>
    <w:rPr>
      <w:color w:val="FF0000"/>
      <w:kern w:val="0"/>
      <w:sz w:val="22"/>
      <w:szCs w:val="24"/>
    </w:rPr>
  </w:style>
  <w:style w:type="character" w:styleId="17">
    <w:name w:val="Strong"/>
    <w:basedOn w:val="16"/>
    <w:qFormat/>
    <w:uiPriority w:val="0"/>
    <w:rPr>
      <w:b/>
    </w:rPr>
  </w:style>
  <w:style w:type="paragraph" w:customStyle="1" w:styleId="18">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19">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p0"/>
    <w:basedOn w:val="1"/>
    <w:autoRedefine/>
    <w:qFormat/>
    <w:uiPriority w:val="0"/>
    <w:pPr>
      <w:widowControl/>
    </w:pPr>
    <w:rPr>
      <w:rFonts w:cs="宋体"/>
    </w:rPr>
  </w:style>
  <w:style w:type="character" w:customStyle="1" w:styleId="22">
    <w:name w:val="页眉 字符"/>
    <w:basedOn w:val="16"/>
    <w:link w:val="10"/>
    <w:autoRedefine/>
    <w:qFormat/>
    <w:uiPriority w:val="0"/>
    <w:rPr>
      <w:kern w:val="2"/>
      <w:sz w:val="18"/>
      <w:szCs w:val="18"/>
    </w:rPr>
  </w:style>
  <w:style w:type="character" w:customStyle="1" w:styleId="23">
    <w:name w:val="页脚 字符"/>
    <w:basedOn w:val="16"/>
    <w:link w:val="9"/>
    <w:autoRedefine/>
    <w:qFormat/>
    <w:uiPriority w:val="0"/>
    <w:rPr>
      <w:kern w:val="2"/>
      <w:sz w:val="18"/>
      <w:szCs w:val="18"/>
    </w:rPr>
  </w:style>
  <w:style w:type="character" w:customStyle="1" w:styleId="24">
    <w:name w:val="4"/>
    <w:autoRedefine/>
    <w:qFormat/>
    <w:uiPriority w:val="0"/>
  </w:style>
  <w:style w:type="paragraph" w:customStyle="1" w:styleId="25">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7CBC-213D-4158-97F2-0C3D07397D75}">
  <ds:schemaRefs/>
</ds:datastoreItem>
</file>

<file path=docProps/app.xml><?xml version="1.0" encoding="utf-8"?>
<Properties xmlns="http://schemas.openxmlformats.org/officeDocument/2006/extended-properties" xmlns:vt="http://schemas.openxmlformats.org/officeDocument/2006/docPropsVTypes">
  <Template>Normal</Template>
  <Pages>23</Pages>
  <Words>6841</Words>
  <Characters>7020</Characters>
  <Lines>37</Lines>
  <Paragraphs>10</Paragraphs>
  <TotalTime>146</TotalTime>
  <ScaleCrop>false</ScaleCrop>
  <LinksUpToDate>false</LinksUpToDate>
  <CharactersWithSpaces>8332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2025-07-07T08:41:11Z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FF95B2CF8AEB43C99346CDC857F0DF02_13</vt:lpwstr>
  </property>
  <property fmtid="{D5CDD505-2E9C-101B-9397-08002B2CF9AE}" pid="4" name="KSOTemplateDocerSaveRecord">
    <vt:lpwstr>eyJoZGlkIjoiZmFhMzQxN2E5ZjUyZmE0M2NkMDhmMDZiOGJmMjg4MDMiLCJ1c2VySWQiOiI0ODU2MjIwNDkifQ==</vt:lpwstr>
  </property>
</Properties>
</file>