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9"/>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6"/>
        <w:ind w:left="0" w:leftChars="0" w:firstLine="0" w:firstLineChars="0"/>
        <w:jc w:val="center"/>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eastAsia="zh-CN"/>
        </w:rPr>
      </w:pPr>
    </w:p>
    <w:p w14:paraId="1DCF35CD">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eastAsia="zh-CN"/>
        </w:rPr>
      </w:pPr>
    </w:p>
    <w:p w14:paraId="20804647">
      <w:pPr>
        <w:widowControl/>
        <w:shd w:val="clear" w:color="auto" w:fill="FFFFFF"/>
        <w:snapToGrid w:val="0"/>
        <w:spacing w:line="480" w:lineRule="auto"/>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医学装备论证评估</w:t>
      </w:r>
    </w:p>
    <w:p w14:paraId="0458162B">
      <w:pPr>
        <w:widowControl/>
        <w:shd w:val="clear" w:color="auto" w:fill="FFFFFF"/>
        <w:snapToGrid w:val="0"/>
        <w:spacing w:line="480" w:lineRule="auto"/>
        <w:jc w:val="center"/>
        <w:rPr>
          <w:rFonts w:hint="eastAsia" w:ascii="宋体" w:hAnsi="宋体" w:cs="宋体"/>
          <w:b/>
          <w:bCs/>
          <w:sz w:val="52"/>
          <w:szCs w:val="52"/>
          <w:u w:val="single"/>
          <w:lang w:val="en-US" w:eastAsia="zh-CN"/>
        </w:rPr>
      </w:pPr>
      <w:r>
        <w:rPr>
          <w:rFonts w:hint="eastAsia" w:ascii="宋体" w:hAnsi="宋体" w:cs="宋体"/>
          <w:b/>
          <w:bCs/>
          <w:sz w:val="52"/>
          <w:szCs w:val="52"/>
          <w:u w:val="none"/>
          <w:lang w:val="en-US" w:eastAsia="zh-CN"/>
        </w:rPr>
        <w:t xml:space="preserve">      </w:t>
      </w:r>
      <w:r>
        <w:rPr>
          <w:rFonts w:hint="eastAsia" w:ascii="宋体" w:hAnsi="宋体" w:cs="宋体"/>
          <w:b/>
          <w:bCs/>
          <w:sz w:val="52"/>
          <w:szCs w:val="52"/>
          <w:u w:val="single"/>
          <w:lang w:val="en-US" w:eastAsia="zh-CN"/>
        </w:rPr>
        <w:t>服务</w:t>
      </w:r>
      <w:r>
        <w:rPr>
          <w:rFonts w:hint="eastAsia" w:ascii="宋体" w:hAnsi="宋体" w:eastAsia="宋体" w:cs="宋体"/>
          <w:b/>
          <w:bCs/>
          <w:sz w:val="52"/>
          <w:szCs w:val="52"/>
          <w:u w:val="single"/>
          <w:lang w:val="en-US" w:eastAsia="zh-CN"/>
        </w:rPr>
        <w:t>采购</w:t>
      </w:r>
      <w:r>
        <w:rPr>
          <w:rFonts w:hint="eastAsia" w:ascii="宋体" w:hAnsi="宋体" w:cs="宋体"/>
          <w:b/>
          <w:bCs/>
          <w:sz w:val="52"/>
          <w:szCs w:val="52"/>
          <w:u w:val="single"/>
          <w:lang w:val="en-US" w:eastAsia="zh-CN"/>
        </w:rPr>
        <w:t>项目（第二次）</w:t>
      </w:r>
    </w:p>
    <w:p w14:paraId="1B878725">
      <w:pPr>
        <w:widowControl/>
        <w:shd w:val="clear" w:color="auto" w:fill="FFFFFF"/>
        <w:snapToGrid w:val="0"/>
        <w:spacing w:line="480" w:lineRule="auto"/>
        <w:ind w:firstLine="2610" w:firstLineChars="500"/>
        <w:jc w:val="center"/>
        <w:rPr>
          <w:rFonts w:hint="eastAsia" w:ascii="宋体" w:hAnsi="宋体" w:eastAsia="宋体" w:cs="宋体"/>
          <w:b/>
          <w:bCs/>
          <w:sz w:val="52"/>
          <w:szCs w:val="52"/>
          <w:u w:val="single"/>
          <w:lang w:eastAsia="zh-CN"/>
        </w:rPr>
      </w:pPr>
    </w:p>
    <w:p w14:paraId="3A18A6F1">
      <w:pPr>
        <w:pStyle w:val="6"/>
        <w:rPr>
          <w:rFonts w:hint="eastAsia"/>
          <w:lang w:eastAsia="zh-CN"/>
        </w:rPr>
      </w:pPr>
    </w:p>
    <w:p w14:paraId="73857618">
      <w:pPr>
        <w:widowControl/>
        <w:shd w:val="clear" w:color="auto" w:fill="FFFFFF"/>
        <w:snapToGrid w:val="0"/>
        <w:spacing w:line="480" w:lineRule="auto"/>
        <w:ind w:firstLine="2610" w:firstLineChars="500"/>
        <w:jc w:val="center"/>
        <w:rPr>
          <w:rFonts w:hint="eastAsia" w:ascii="宋体" w:hAnsi="宋体" w:eastAsia="宋体" w:cs="宋体"/>
          <w:b/>
          <w:bCs/>
          <w:sz w:val="52"/>
          <w:szCs w:val="52"/>
          <w:u w:val="single"/>
          <w:lang w:eastAsia="zh-CN"/>
        </w:rPr>
      </w:pPr>
    </w:p>
    <w:p w14:paraId="61371C57">
      <w:pPr>
        <w:pStyle w:val="9"/>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9"/>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09</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08</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9"/>
        <w:rPr>
          <w:rFonts w:hint="eastAsia" w:ascii="宋体" w:hAnsi="宋体" w:eastAsia="宋体" w:cs="宋体"/>
          <w:b/>
          <w:bCs/>
          <w:sz w:val="30"/>
          <w:szCs w:val="30"/>
        </w:rPr>
      </w:pPr>
    </w:p>
    <w:p w14:paraId="47A63F02">
      <w:pPr>
        <w:pStyle w:val="83"/>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9"/>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6F6DD647">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73B52532">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医学装备论证评估服务</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的采购公告</w:t>
      </w:r>
      <w:r>
        <w:rPr>
          <w:rFonts w:hint="eastAsia" w:ascii="Times New Roman" w:hAnsi="Times New Roman"/>
          <w:b/>
          <w:bCs/>
          <w:color w:val="000000" w:themeColor="text1"/>
          <w:sz w:val="32"/>
          <w:szCs w:val="32"/>
          <w:lang w:eastAsia="zh-CN"/>
          <w14:textFill>
            <w14:solidFill>
              <w14:schemeClr w14:val="tx1"/>
            </w14:solidFill>
          </w14:textFill>
        </w:rPr>
        <w:t>（</w:t>
      </w:r>
      <w:r>
        <w:rPr>
          <w:rFonts w:hint="eastAsia" w:ascii="Times New Roman" w:hAnsi="Times New Roman"/>
          <w:b/>
          <w:bCs/>
          <w:color w:val="000000" w:themeColor="text1"/>
          <w:sz w:val="32"/>
          <w:szCs w:val="32"/>
          <w:lang w:val="en-US" w:eastAsia="zh-CN"/>
          <w14:textFill>
            <w14:solidFill>
              <w14:schemeClr w14:val="tx1"/>
            </w14:solidFill>
          </w14:textFill>
        </w:rPr>
        <w:t>第二次</w:t>
      </w:r>
      <w:r>
        <w:rPr>
          <w:rFonts w:hint="eastAsia" w:ascii="Times New Roman" w:hAnsi="Times New Roman"/>
          <w:b/>
          <w:bCs/>
          <w:color w:val="000000" w:themeColor="text1"/>
          <w:sz w:val="32"/>
          <w:szCs w:val="32"/>
          <w:lang w:eastAsia="zh-CN"/>
          <w14:textFill>
            <w14:solidFill>
              <w14:schemeClr w14:val="tx1"/>
            </w14:solidFill>
          </w14:textFill>
        </w:rPr>
        <w:t>）</w:t>
      </w:r>
    </w:p>
    <w:p w14:paraId="227490E1">
      <w:pPr>
        <w:spacing w:line="440" w:lineRule="exact"/>
        <w:ind w:firstLine="480" w:firstLineChars="200"/>
        <w:rPr>
          <w:rFonts w:hint="eastAsia" w:ascii="Times New Roman" w:hAnsi="Times New Roman"/>
          <w:color w:val="000000"/>
          <w:sz w:val="24"/>
          <w:szCs w:val="24"/>
          <w:lang w:val="en-US" w:eastAsia="zh-CN"/>
        </w:rPr>
      </w:pPr>
    </w:p>
    <w:p w14:paraId="3CF0B8C9">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根据医院发展需要，</w:t>
      </w:r>
      <w:r>
        <w:rPr>
          <w:rFonts w:hint="eastAsia" w:ascii="宋体" w:hAnsi="宋体" w:eastAsia="宋体" w:cs="宋体"/>
          <w:color w:val="000000"/>
          <w:sz w:val="24"/>
          <w:szCs w:val="24"/>
        </w:rPr>
        <w:t>经医院研究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拟对医学装备论证评估服务进行竞争性磋商采购。欢迎符合</w:t>
      </w:r>
      <w:r>
        <w:rPr>
          <w:rFonts w:hint="eastAsia" w:ascii="宋体" w:hAnsi="宋体" w:eastAsia="宋体" w:cs="宋体"/>
          <w:color w:val="000000"/>
          <w:sz w:val="24"/>
          <w:szCs w:val="24"/>
        </w:rPr>
        <w:t>本次采购要求的供应商参加本项目的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w:t>
      </w:r>
    </w:p>
    <w:p w14:paraId="36013A6E">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宋体" w:hAnsi="宋体" w:eastAsia="宋体" w:cs="宋体"/>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概况</w:t>
      </w:r>
      <w:r>
        <w:rPr>
          <w:rFonts w:hint="eastAsia" w:ascii="宋体" w:hAnsi="宋体" w:eastAsia="宋体" w:cs="宋体"/>
          <w:b/>
          <w:bCs/>
          <w:sz w:val="24"/>
          <w:szCs w:val="24"/>
        </w:rPr>
        <w:t>：</w:t>
      </w:r>
    </w:p>
    <w:p w14:paraId="3986A77C">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1.项目名称：医学装备论证评估服务</w:t>
      </w:r>
      <w:r>
        <w:rPr>
          <w:rFonts w:hint="eastAsia" w:ascii="宋体" w:hAnsi="宋体" w:eastAsia="宋体" w:cs="宋体"/>
          <w:sz w:val="24"/>
          <w:szCs w:val="24"/>
          <w:lang w:eastAsia="zh-CN"/>
        </w:rPr>
        <w:t>采</w:t>
      </w:r>
      <w:r>
        <w:rPr>
          <w:rFonts w:hint="eastAsia" w:ascii="宋体" w:hAnsi="宋体" w:eastAsia="宋体" w:cs="宋体"/>
          <w:sz w:val="24"/>
          <w:szCs w:val="24"/>
        </w:rPr>
        <w:t>购项目</w:t>
      </w:r>
      <w:r>
        <w:rPr>
          <w:rFonts w:hint="eastAsia" w:ascii="宋体" w:hAnsi="宋体" w:cs="宋体"/>
          <w:sz w:val="24"/>
          <w:szCs w:val="24"/>
          <w:lang w:eastAsia="zh-CN"/>
        </w:rPr>
        <w:t>（</w:t>
      </w:r>
      <w:r>
        <w:rPr>
          <w:rFonts w:hint="eastAsia" w:ascii="宋体" w:hAnsi="宋体" w:cs="宋体"/>
          <w:sz w:val="24"/>
          <w:szCs w:val="24"/>
          <w:lang w:val="en-US" w:eastAsia="zh-CN"/>
        </w:rPr>
        <w:t>第二次</w:t>
      </w:r>
      <w:r>
        <w:rPr>
          <w:rFonts w:hint="eastAsia" w:ascii="宋体" w:hAnsi="宋体" w:cs="宋体"/>
          <w:sz w:val="24"/>
          <w:szCs w:val="24"/>
          <w:lang w:eastAsia="zh-CN"/>
        </w:rPr>
        <w:t>）</w:t>
      </w:r>
    </w:p>
    <w:p w14:paraId="77E67595">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2.采购方式：院内竞争性磋商</w:t>
      </w:r>
    </w:p>
    <w:p w14:paraId="09F96E2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采购要求：</w:t>
      </w:r>
    </w:p>
    <w:p w14:paraId="225732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b w:val="0"/>
          <w:bCs/>
          <w:color w:val="343434"/>
          <w:sz w:val="24"/>
          <w:szCs w:val="24"/>
          <w:shd w:val="clear" w:color="auto" w:fill="FFFFFF"/>
          <w:lang w:val="en-US" w:eastAsia="zh-CN"/>
        </w:rPr>
        <w:t>（1）</w:t>
      </w:r>
      <w:r>
        <w:rPr>
          <w:rFonts w:hint="eastAsia" w:ascii="宋体" w:hAnsi="宋体" w:eastAsia="宋体" w:cs="宋体"/>
          <w:sz w:val="24"/>
          <w:szCs w:val="24"/>
          <w:lang w:val="en-US" w:eastAsia="zh-CN"/>
        </w:rPr>
        <w:t>磋商内容：</w:t>
      </w:r>
      <w:r>
        <w:rPr>
          <w:rFonts w:hint="eastAsia" w:ascii="宋体" w:hAnsi="宋体" w:cs="宋体"/>
          <w:b w:val="0"/>
          <w:bCs/>
          <w:color w:val="343434"/>
          <w:sz w:val="24"/>
          <w:szCs w:val="24"/>
          <w:shd w:val="clear" w:color="auto" w:fill="FFFFFF"/>
          <w:lang w:val="en-US" w:eastAsia="zh-CN"/>
        </w:rPr>
        <w:t>提供</w:t>
      </w:r>
      <w:r>
        <w:rPr>
          <w:rFonts w:hint="eastAsia" w:ascii="宋体" w:hAnsi="宋体" w:eastAsia="宋体" w:cs="宋体"/>
          <w:b w:val="0"/>
          <w:bCs/>
          <w:color w:val="343434"/>
          <w:sz w:val="24"/>
          <w:szCs w:val="24"/>
          <w:shd w:val="clear" w:color="auto" w:fill="FFFFFF"/>
          <w:lang w:val="en-US" w:eastAsia="zh-CN"/>
        </w:rPr>
        <w:t>医学装备论证评估服务</w:t>
      </w:r>
      <w:r>
        <w:rPr>
          <w:rFonts w:hint="eastAsia" w:ascii="宋体" w:hAnsi="宋体" w:cs="宋体"/>
          <w:b w:val="0"/>
          <w:bCs/>
          <w:color w:val="343434"/>
          <w:sz w:val="24"/>
          <w:szCs w:val="24"/>
          <w:shd w:val="clear" w:color="auto" w:fill="FFFFFF"/>
          <w:lang w:val="en-US" w:eastAsia="zh-CN"/>
        </w:rPr>
        <w:t>。</w:t>
      </w:r>
    </w:p>
    <w:p w14:paraId="44F3A64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（2）服务期限：3年</w:t>
      </w:r>
    </w:p>
    <w:p w14:paraId="69DA5F7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（3）限价：</w:t>
      </w:r>
      <w:r>
        <w:rPr>
          <w:rFonts w:hint="eastAsia" w:ascii="宋体" w:hAnsi="宋体" w:cs="宋体"/>
          <w:color w:val="000000" w:themeColor="text1"/>
          <w:sz w:val="24"/>
          <w:szCs w:val="24"/>
          <w:lang w:val="en-US" w:eastAsia="zh-CN"/>
          <w14:textFill>
            <w14:solidFill>
              <w14:schemeClr w14:val="tx1"/>
            </w14:solidFill>
          </w14:textFill>
        </w:rPr>
        <w:t>单项服务费最高限价为《四川</w:t>
      </w:r>
      <w:r>
        <w:rPr>
          <w:rFonts w:hint="eastAsia" w:ascii="宋体" w:hAnsi="宋体" w:cs="宋体"/>
          <w:sz w:val="24"/>
          <w:szCs w:val="24"/>
          <w:lang w:val="en-US" w:eastAsia="zh-CN"/>
        </w:rPr>
        <w:t>省资产评估协会关于资产评估机构报送资产评估服务收费标准的通知》（川评协〔2017〕23号）收费标准的60 %。</w:t>
      </w:r>
      <w:r>
        <w:rPr>
          <w:rFonts w:hint="eastAsia" w:ascii="宋体" w:hAnsi="宋体" w:eastAsia="宋体" w:cs="宋体"/>
          <w:color w:val="auto"/>
          <w:sz w:val="24"/>
          <w:szCs w:val="24"/>
          <w:lang w:val="en-US" w:eastAsia="zh-CN"/>
        </w:rPr>
        <w:t>每年服务费用不得超过8.3万元</w:t>
      </w:r>
      <w:r>
        <w:rPr>
          <w:rFonts w:hint="eastAsia" w:ascii="宋体" w:hAnsi="宋体" w:cs="宋体"/>
          <w:color w:val="auto"/>
          <w:sz w:val="24"/>
          <w:szCs w:val="24"/>
          <w:lang w:val="en-US" w:eastAsia="zh-CN"/>
        </w:rPr>
        <w:t>，3年合计不得超过24.9万元。</w:t>
      </w:r>
    </w:p>
    <w:p w14:paraId="05F57E32">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b/>
          <w:color w:val="auto"/>
          <w:kern w:val="0"/>
          <w:sz w:val="24"/>
          <w:szCs w:val="24"/>
          <w:lang w:val="en-US" w:eastAsia="zh-CN"/>
        </w:rPr>
        <w:t>二</w:t>
      </w:r>
      <w:r>
        <w:rPr>
          <w:rFonts w:hint="eastAsia" w:ascii="宋体" w:hAnsi="宋体" w:eastAsia="宋体" w:cs="宋体"/>
          <w:b/>
          <w:color w:val="auto"/>
          <w:kern w:val="0"/>
          <w:sz w:val="24"/>
          <w:szCs w:val="24"/>
          <w:lang w:val="zh-CN"/>
        </w:rPr>
        <w:t>、</w:t>
      </w:r>
      <w:r>
        <w:rPr>
          <w:rFonts w:hint="eastAsia" w:ascii="宋体" w:hAnsi="宋体" w:eastAsia="宋体" w:cs="宋体"/>
          <w:b/>
          <w:bCs/>
          <w:color w:val="auto"/>
          <w:sz w:val="24"/>
          <w:szCs w:val="24"/>
        </w:rPr>
        <w:t>报名方式及截止时间：</w:t>
      </w:r>
      <w:r>
        <w:rPr>
          <w:rFonts w:hint="eastAsia" w:ascii="宋体" w:hAnsi="宋体" w:eastAsia="宋体" w:cs="宋体"/>
          <w:b w:val="0"/>
          <w:bCs w:val="0"/>
          <w:color w:val="auto"/>
          <w:sz w:val="24"/>
          <w:szCs w:val="24"/>
        </w:rPr>
        <w:t>请潜在</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致电三台县人民医院采购办报名，报名电话：0816-522</w:t>
      </w:r>
      <w:r>
        <w:rPr>
          <w:rFonts w:hint="eastAsia" w:ascii="宋体" w:hAnsi="宋体" w:eastAsia="宋体" w:cs="宋体"/>
          <w:b w:val="0"/>
          <w:bCs w:val="0"/>
          <w:color w:val="000000" w:themeColor="text1"/>
          <w:sz w:val="24"/>
          <w:szCs w:val="24"/>
          <w14:textFill>
            <w14:solidFill>
              <w14:schemeClr w14:val="tx1"/>
            </w14:solidFill>
          </w14:textFill>
        </w:rPr>
        <w:t>2252，报名时间：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日至202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日8:00～12:00、14:</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0（北京时间，法定节假日除外）</w:t>
      </w:r>
      <w:r>
        <w:rPr>
          <w:rFonts w:hint="eastAsia" w:ascii="宋体" w:hAnsi="宋体" w:eastAsia="宋体" w:cs="宋体"/>
          <w:color w:val="000000" w:themeColor="text1"/>
          <w:sz w:val="24"/>
          <w:szCs w:val="24"/>
          <w:lang w:eastAsia="zh-CN"/>
          <w14:textFill>
            <w14:solidFill>
              <w14:schemeClr w14:val="tx1"/>
            </w14:solidFill>
          </w14:textFill>
        </w:rPr>
        <w:t>。</w:t>
      </w:r>
    </w:p>
    <w:p w14:paraId="7BBD6B4A">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三</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响应文件递交截止时间：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0（北京时间）。</w:t>
      </w:r>
      <w:r>
        <w:rPr>
          <w:rFonts w:ascii="Times New Roman" w:hAnsi="Times New Roman"/>
          <w:color w:val="000000" w:themeColor="text1"/>
          <w:kern w:val="0"/>
          <w:sz w:val="24"/>
          <w:szCs w:val="24"/>
          <w14:textFill>
            <w14:solidFill>
              <w14:schemeClr w14:val="tx1"/>
            </w14:solidFill>
          </w14:textFill>
        </w:rPr>
        <w:t>逾期送达或密封和标注不符合</w:t>
      </w:r>
      <w:r>
        <w:rPr>
          <w:rFonts w:hint="eastAsia" w:ascii="Times New Roman" w:hAnsi="Times New Roman"/>
          <w:color w:val="000000" w:themeColor="text1"/>
          <w:kern w:val="0"/>
          <w:sz w:val="24"/>
          <w:szCs w:val="24"/>
          <w:lang w:val="en-US" w:eastAsia="zh-CN"/>
          <w14:textFill>
            <w14:solidFill>
              <w14:schemeClr w14:val="tx1"/>
            </w14:solidFill>
          </w14:textFill>
        </w:rPr>
        <w:t>磋商</w:t>
      </w:r>
      <w:r>
        <w:rPr>
          <w:rFonts w:ascii="Times New Roman" w:hAnsi="Times New Roman"/>
          <w:color w:val="000000" w:themeColor="text1"/>
          <w:kern w:val="0"/>
          <w:sz w:val="24"/>
          <w:szCs w:val="24"/>
          <w14:textFill>
            <w14:solidFill>
              <w14:schemeClr w14:val="tx1"/>
            </w14:solidFill>
          </w14:textFill>
        </w:rPr>
        <w:t>文件规定的响应文件恕不接受</w:t>
      </w:r>
      <w:r>
        <w:rPr>
          <w:rFonts w:hint="eastAsia" w:ascii="Times New Roman" w:hAnsi="Times New Roman"/>
          <w:color w:val="000000" w:themeColor="text1"/>
          <w:kern w:val="0"/>
          <w:sz w:val="24"/>
          <w:szCs w:val="24"/>
          <w14:textFill>
            <w14:solidFill>
              <w14:schemeClr w14:val="tx1"/>
            </w14:solidFill>
          </w14:textFill>
        </w:rPr>
        <w:t>。</w:t>
      </w:r>
    </w:p>
    <w:p w14:paraId="00B31D65">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时间：</w:t>
      </w:r>
      <w:r>
        <w:rPr>
          <w:rFonts w:hint="eastAsia" w:ascii="宋体" w:hAnsi="宋体" w:eastAsia="宋体" w:cs="宋体"/>
          <w:b w:val="0"/>
          <w:bCs/>
          <w:color w:val="000000" w:themeColor="text1"/>
          <w:sz w:val="24"/>
          <w:szCs w:val="24"/>
          <w14:textFill>
            <w14:solidFill>
              <w14:schemeClr w14:val="tx1"/>
            </w14:solidFill>
          </w14:textFill>
        </w:rPr>
        <w:t>202</w:t>
      </w:r>
      <w:r>
        <w:rPr>
          <w:rFonts w:hint="eastAsia" w:ascii="宋体" w:hAnsi="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14:textFill>
            <w14:solidFill>
              <w14:schemeClr w14:val="tx1"/>
            </w14:solidFill>
          </w14:textFill>
        </w:rPr>
        <w:t>年</w:t>
      </w:r>
      <w:r>
        <w:rPr>
          <w:rFonts w:hint="eastAsia" w:ascii="宋体" w:hAnsi="宋体" w:cs="宋体"/>
          <w:b w:val="0"/>
          <w:bCs/>
          <w:color w:val="000000" w:themeColor="text1"/>
          <w:kern w:val="0"/>
          <w:sz w:val="24"/>
          <w:szCs w:val="24"/>
          <w:lang w:val="en-US" w:eastAsia="zh-CN"/>
          <w14:textFill>
            <w14:solidFill>
              <w14:schemeClr w14:val="tx1"/>
            </w14:solidFill>
          </w14:textFill>
        </w:rPr>
        <w:t>09</w:t>
      </w:r>
      <w:r>
        <w:rPr>
          <w:rFonts w:hint="eastAsia" w:ascii="宋体" w:hAnsi="宋体" w:eastAsia="宋体" w:cs="宋体"/>
          <w:b w:val="0"/>
          <w:bCs/>
          <w:color w:val="000000" w:themeColor="text1"/>
          <w:kern w:val="0"/>
          <w:sz w:val="24"/>
          <w:szCs w:val="24"/>
          <w14:textFill>
            <w14:solidFill>
              <w14:schemeClr w14:val="tx1"/>
            </w14:solidFill>
          </w14:textFill>
        </w:rPr>
        <w:t>月</w:t>
      </w:r>
      <w:r>
        <w:rPr>
          <w:rFonts w:hint="eastAsia" w:ascii="宋体" w:hAnsi="宋体" w:cs="宋体"/>
          <w:b w:val="0"/>
          <w:bCs/>
          <w:color w:val="000000" w:themeColor="text1"/>
          <w:kern w:val="0"/>
          <w:sz w:val="24"/>
          <w:szCs w:val="24"/>
          <w:lang w:val="en-US" w:eastAsia="zh-CN"/>
          <w14:textFill>
            <w14:solidFill>
              <w14:schemeClr w14:val="tx1"/>
            </w14:solidFill>
          </w14:textFill>
        </w:rPr>
        <w:t>16</w:t>
      </w:r>
      <w:r>
        <w:rPr>
          <w:rFonts w:hint="eastAsia" w:ascii="宋体" w:hAnsi="宋体" w:eastAsia="宋体" w:cs="宋体"/>
          <w:b w:val="0"/>
          <w:bCs/>
          <w:color w:val="000000" w:themeColor="text1"/>
          <w:kern w:val="0"/>
          <w:sz w:val="24"/>
          <w:szCs w:val="24"/>
          <w14:textFill>
            <w14:solidFill>
              <w14:schemeClr w14:val="tx1"/>
            </w14:solidFill>
          </w14:textFill>
        </w:rPr>
        <w:t>日1</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5：0</w:t>
      </w:r>
      <w:r>
        <w:rPr>
          <w:rFonts w:hint="eastAsia" w:ascii="宋体" w:hAnsi="宋体" w:eastAsia="宋体" w:cs="宋体"/>
          <w:b w:val="0"/>
          <w:bCs/>
          <w:color w:val="000000" w:themeColor="text1"/>
          <w:kern w:val="0"/>
          <w:sz w:val="24"/>
          <w:szCs w:val="24"/>
          <w14:textFill>
            <w14:solidFill>
              <w14:schemeClr w14:val="tx1"/>
            </w14:solidFill>
          </w14:textFill>
        </w:rPr>
        <w:t>0（北京时间）。</w:t>
      </w:r>
    </w:p>
    <w:p w14:paraId="5B9D6BAC">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五</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地点：</w:t>
      </w:r>
      <w:r>
        <w:rPr>
          <w:rFonts w:hint="eastAsia" w:ascii="宋体" w:hAnsi="宋体" w:eastAsia="宋体" w:cs="宋体"/>
          <w:b w:val="0"/>
          <w:bCs/>
          <w:color w:val="000000" w:themeColor="text1"/>
          <w:sz w:val="24"/>
          <w:szCs w:val="24"/>
          <w14:textFill>
            <w14:solidFill>
              <w14:schemeClr w14:val="tx1"/>
            </w14:solidFill>
          </w14:textFill>
        </w:rPr>
        <w:t>三台县人民医院行政楼</w:t>
      </w:r>
      <w:r>
        <w:rPr>
          <w:rFonts w:hint="eastAsia" w:ascii="宋体" w:hAnsi="宋体" w:eastAsia="宋体" w:cs="宋体"/>
          <w:b w:val="0"/>
          <w:bCs/>
          <w:color w:val="000000" w:themeColor="text1"/>
          <w:sz w:val="24"/>
          <w:szCs w:val="24"/>
          <w:lang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楼会议室</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2E955F1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六</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评定方式：</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实行一轮或多轮报价，采用综合评分法进行评审。</w:t>
      </w:r>
    </w:p>
    <w:p w14:paraId="35CF4DA6">
      <w:pPr>
        <w:keepNext w:val="0"/>
        <w:keepLines w:val="0"/>
        <w:pageBreakBefore w:val="0"/>
        <w:widowControl w:val="0"/>
        <w:kinsoku/>
        <w:wordWrap/>
        <w:overflowPunct/>
        <w:topLinePunct w:val="0"/>
        <w:bidi w:val="0"/>
        <w:snapToGrid/>
        <w:spacing w:line="440" w:lineRule="exact"/>
        <w:textAlignment w:val="auto"/>
        <w:rPr>
          <w:rFonts w:hint="default"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结果</w:t>
      </w:r>
      <w:r>
        <w:rPr>
          <w:rFonts w:hint="eastAsia" w:ascii="宋体" w:hAnsi="宋体" w:eastAsia="宋体" w:cs="宋体"/>
          <w:b/>
          <w:bCs/>
          <w:color w:val="000000" w:themeColor="text1"/>
          <w:sz w:val="24"/>
          <w:szCs w:val="24"/>
          <w14:textFill>
            <w14:solidFill>
              <w14:schemeClr w14:val="tx1"/>
            </w14:solidFill>
          </w14:textFill>
        </w:rPr>
        <w:t>公告将在三台县人民医院官网发布。</w:t>
      </w:r>
    </w:p>
    <w:p w14:paraId="377B9B6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八</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文件详见附件</w:t>
      </w:r>
    </w:p>
    <w:p w14:paraId="6DE5F71E">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14:textFill>
            <w14:solidFill>
              <w14:schemeClr w14:val="tx1"/>
            </w14:solidFill>
          </w14:textFill>
        </w:rPr>
      </w:pPr>
    </w:p>
    <w:p w14:paraId="21262566">
      <w:pPr>
        <w:keepNext w:val="0"/>
        <w:keepLines w:val="0"/>
        <w:pageBreakBefore w:val="0"/>
        <w:widowControl w:val="0"/>
        <w:kinsoku/>
        <w:wordWrap/>
        <w:overflowPunct/>
        <w:topLinePunct w:val="0"/>
        <w:bidi w:val="0"/>
        <w:snapToGrid/>
        <w:spacing w:line="440" w:lineRule="exact"/>
        <w:jc w:val="righ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三台县人民医院采购办</w:t>
      </w:r>
    </w:p>
    <w:p w14:paraId="45A38F44">
      <w:pPr>
        <w:keepNext w:val="0"/>
        <w:keepLines w:val="0"/>
        <w:pageBreakBefore w:val="0"/>
        <w:widowControl w:val="0"/>
        <w:kinsoku/>
        <w:wordWrap/>
        <w:overflowPunct/>
        <w:topLinePunct w:val="0"/>
        <w:bidi w:val="0"/>
        <w:snapToGrid/>
        <w:spacing w:line="440" w:lineRule="exact"/>
        <w:jc w:val="righ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202</w:t>
      </w:r>
      <w:r>
        <w:rPr>
          <w:rFonts w:hint="eastAsia" w:ascii="宋体" w:hAnsi="宋体" w:cs="宋体"/>
          <w:b w:val="0"/>
          <w:bCs/>
          <w:color w:val="000000" w:themeColor="text1"/>
          <w:kern w:val="0"/>
          <w:sz w:val="24"/>
          <w:szCs w:val="24"/>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14:textFill>
            <w14:solidFill>
              <w14:schemeClr w14:val="tx1"/>
            </w14:solidFill>
          </w14:textFill>
        </w:rPr>
        <w:t>年</w:t>
      </w:r>
      <w:r>
        <w:rPr>
          <w:rFonts w:hint="eastAsia" w:ascii="宋体" w:hAnsi="宋体" w:cs="宋体"/>
          <w:b w:val="0"/>
          <w:bCs/>
          <w:color w:val="000000" w:themeColor="text1"/>
          <w:kern w:val="0"/>
          <w:sz w:val="24"/>
          <w:szCs w:val="24"/>
          <w:lang w:val="en-US" w:eastAsia="zh-CN"/>
          <w14:textFill>
            <w14:solidFill>
              <w14:schemeClr w14:val="tx1"/>
            </w14:solidFill>
          </w14:textFill>
        </w:rPr>
        <w:t>09</w:t>
      </w:r>
      <w:r>
        <w:rPr>
          <w:rFonts w:hint="eastAsia" w:ascii="宋体" w:hAnsi="宋体" w:eastAsia="宋体" w:cs="宋体"/>
          <w:b w:val="0"/>
          <w:bCs/>
          <w:color w:val="000000" w:themeColor="text1"/>
          <w:kern w:val="0"/>
          <w:sz w:val="24"/>
          <w:szCs w:val="24"/>
          <w14:textFill>
            <w14:solidFill>
              <w14:schemeClr w14:val="tx1"/>
            </w14:solidFill>
          </w14:textFill>
        </w:rPr>
        <w:t>月</w:t>
      </w:r>
      <w:r>
        <w:rPr>
          <w:rFonts w:hint="eastAsia" w:ascii="宋体" w:hAnsi="宋体" w:cs="宋体"/>
          <w:b w:val="0"/>
          <w:bCs/>
          <w:color w:val="000000" w:themeColor="text1"/>
          <w:kern w:val="0"/>
          <w:sz w:val="24"/>
          <w:szCs w:val="24"/>
          <w:lang w:val="en-US" w:eastAsia="zh-CN"/>
          <w14:textFill>
            <w14:solidFill>
              <w14:schemeClr w14:val="tx1"/>
            </w14:solidFill>
          </w14:textFill>
        </w:rPr>
        <w:t>08</w:t>
      </w:r>
      <w:r>
        <w:rPr>
          <w:rFonts w:hint="eastAsia" w:ascii="宋体" w:hAnsi="宋体" w:eastAsia="宋体" w:cs="宋体"/>
          <w:b w:val="0"/>
          <w:bCs/>
          <w:color w:val="000000" w:themeColor="text1"/>
          <w:kern w:val="0"/>
          <w:sz w:val="24"/>
          <w:szCs w:val="24"/>
          <w14:textFill>
            <w14:solidFill>
              <w14:schemeClr w14:val="tx1"/>
            </w14:solidFill>
          </w14:textFill>
        </w:rPr>
        <w:t>日</w:t>
      </w:r>
    </w:p>
    <w:p w14:paraId="1904ED4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2FD90B4C">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w:t>
      </w:r>
      <w:r>
        <w:rPr>
          <w:rFonts w:hint="eastAsia" w:ascii="Times New Roman" w:hAnsi="Times New Roman"/>
          <w:sz w:val="32"/>
          <w:szCs w:val="32"/>
          <w:lang w:val="en-US" w:eastAsia="zh-CN"/>
        </w:rPr>
        <w:t>医学装备论证评估服务</w:t>
      </w:r>
    </w:p>
    <w:p w14:paraId="056D9D8D">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w:t>
      </w:r>
      <w:r>
        <w:rPr>
          <w:rFonts w:hint="eastAsia" w:ascii="Times New Roman" w:hAnsi="Times New Roman"/>
          <w:color w:val="auto"/>
          <w:sz w:val="32"/>
          <w:szCs w:val="32"/>
          <w:lang w:val="en-US" w:eastAsia="zh-CN"/>
        </w:rPr>
        <w:t>磋商</w:t>
      </w:r>
      <w:r>
        <w:rPr>
          <w:rFonts w:hint="eastAsia" w:ascii="Times New Roman" w:hAnsi="Times New Roman"/>
          <w:color w:val="auto"/>
          <w:sz w:val="32"/>
          <w:szCs w:val="32"/>
          <w:lang w:eastAsia="zh-CN"/>
        </w:rPr>
        <w:t>文件</w:t>
      </w:r>
    </w:p>
    <w:p w14:paraId="00B5512A">
      <w:pPr>
        <w:pStyle w:val="4"/>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 xml:space="preserve">第一章  </w:t>
      </w:r>
      <w:r>
        <w:rPr>
          <w:rFonts w:hint="eastAsia" w:ascii="Times New Roman" w:hAnsi="Times New Roman"/>
          <w:color w:val="auto"/>
          <w:sz w:val="30"/>
          <w:szCs w:val="30"/>
          <w:lang w:val="en-US" w:eastAsia="zh-CN"/>
        </w:rPr>
        <w:t>磋商</w:t>
      </w:r>
      <w:r>
        <w:rPr>
          <w:rFonts w:ascii="Times New Roman" w:hAnsi="Times New Roman"/>
          <w:color w:val="auto"/>
          <w:sz w:val="30"/>
          <w:szCs w:val="30"/>
        </w:rPr>
        <w:t>邀请函</w:t>
      </w:r>
      <w:bookmarkEnd w:id="0"/>
    </w:p>
    <w:p w14:paraId="476949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olor w:val="000000"/>
          <w:sz w:val="24"/>
          <w:szCs w:val="24"/>
        </w:rPr>
      </w:pPr>
    </w:p>
    <w:p w14:paraId="1194D1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p>
    <w:p w14:paraId="7862EB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根据医院发展需要，</w:t>
      </w:r>
      <w:r>
        <w:rPr>
          <w:rFonts w:hint="eastAsia" w:ascii="宋体" w:hAnsi="宋体" w:eastAsia="宋体" w:cs="宋体"/>
          <w:color w:val="000000"/>
          <w:sz w:val="24"/>
          <w:szCs w:val="24"/>
        </w:rPr>
        <w:t>经医院研究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拟对医学装备论证评估服务进行竞争性磋商采购。欢迎</w:t>
      </w:r>
      <w:r>
        <w:rPr>
          <w:rFonts w:hint="eastAsia" w:ascii="宋体" w:hAnsi="宋体" w:eastAsia="宋体" w:cs="宋体"/>
          <w:color w:val="000000"/>
          <w:sz w:val="24"/>
          <w:szCs w:val="24"/>
        </w:rPr>
        <w:t>符合本次采购要求的供应商参加本项目的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w:t>
      </w:r>
    </w:p>
    <w:p w14:paraId="4B71E54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概况</w:t>
      </w:r>
      <w:r>
        <w:rPr>
          <w:rFonts w:hint="eastAsia" w:ascii="宋体" w:hAnsi="宋体" w:eastAsia="宋体" w:cs="宋体"/>
          <w:b/>
          <w:bCs/>
          <w:sz w:val="24"/>
          <w:szCs w:val="24"/>
        </w:rPr>
        <w:t>：</w:t>
      </w:r>
    </w:p>
    <w:p w14:paraId="6D9C07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1.项目名称：医学装备论证评估服务</w:t>
      </w:r>
      <w:r>
        <w:rPr>
          <w:rFonts w:hint="eastAsia" w:ascii="宋体" w:hAnsi="宋体" w:eastAsia="宋体" w:cs="宋体"/>
          <w:sz w:val="24"/>
          <w:szCs w:val="24"/>
          <w:lang w:eastAsia="zh-CN"/>
        </w:rPr>
        <w:t>采</w:t>
      </w:r>
      <w:r>
        <w:rPr>
          <w:rFonts w:hint="eastAsia" w:ascii="宋体" w:hAnsi="宋体" w:eastAsia="宋体" w:cs="宋体"/>
          <w:sz w:val="24"/>
          <w:szCs w:val="24"/>
        </w:rPr>
        <w:t>购项目</w:t>
      </w:r>
      <w:r>
        <w:rPr>
          <w:rFonts w:hint="eastAsia" w:ascii="宋体" w:hAnsi="宋体" w:cs="宋体"/>
          <w:sz w:val="24"/>
          <w:szCs w:val="24"/>
          <w:lang w:eastAsia="zh-CN"/>
        </w:rPr>
        <w:t>（</w:t>
      </w:r>
      <w:r>
        <w:rPr>
          <w:rFonts w:hint="eastAsia" w:ascii="宋体" w:hAnsi="宋体" w:cs="宋体"/>
          <w:sz w:val="24"/>
          <w:szCs w:val="24"/>
          <w:lang w:val="en-US" w:eastAsia="zh-CN"/>
        </w:rPr>
        <w:t>第二次</w:t>
      </w:r>
      <w:r>
        <w:rPr>
          <w:rFonts w:hint="eastAsia" w:ascii="宋体" w:hAnsi="宋体" w:cs="宋体"/>
          <w:sz w:val="24"/>
          <w:szCs w:val="24"/>
          <w:lang w:eastAsia="zh-CN"/>
        </w:rPr>
        <w:t>）</w:t>
      </w:r>
    </w:p>
    <w:p w14:paraId="128983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2.采购方式：院内竞争性磋商</w:t>
      </w:r>
    </w:p>
    <w:p w14:paraId="7BE3470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采购要求：</w:t>
      </w:r>
    </w:p>
    <w:p w14:paraId="2116D8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b w:val="0"/>
          <w:bCs/>
          <w:color w:val="343434"/>
          <w:sz w:val="24"/>
          <w:szCs w:val="24"/>
          <w:shd w:val="clear" w:color="auto" w:fill="FFFFFF"/>
          <w:lang w:val="en-US" w:eastAsia="zh-CN"/>
        </w:rPr>
        <w:t>（1）</w:t>
      </w:r>
      <w:r>
        <w:rPr>
          <w:rFonts w:hint="eastAsia" w:ascii="宋体" w:hAnsi="宋体" w:eastAsia="宋体" w:cs="宋体"/>
          <w:sz w:val="24"/>
          <w:szCs w:val="24"/>
          <w:lang w:val="en-US" w:eastAsia="zh-CN"/>
        </w:rPr>
        <w:t>磋商内容：</w:t>
      </w:r>
      <w:r>
        <w:rPr>
          <w:rFonts w:hint="eastAsia" w:ascii="宋体" w:hAnsi="宋体" w:cs="宋体"/>
          <w:b w:val="0"/>
          <w:bCs/>
          <w:color w:val="343434"/>
          <w:sz w:val="24"/>
          <w:szCs w:val="24"/>
          <w:shd w:val="clear" w:color="auto" w:fill="FFFFFF"/>
          <w:lang w:val="en-US" w:eastAsia="zh-CN"/>
        </w:rPr>
        <w:t>提供</w:t>
      </w:r>
      <w:r>
        <w:rPr>
          <w:rFonts w:hint="eastAsia" w:ascii="宋体" w:hAnsi="宋体" w:eastAsia="宋体" w:cs="宋体"/>
          <w:b w:val="0"/>
          <w:bCs/>
          <w:color w:val="343434"/>
          <w:sz w:val="24"/>
          <w:szCs w:val="24"/>
          <w:shd w:val="clear" w:color="auto" w:fill="FFFFFF"/>
          <w:lang w:val="en-US" w:eastAsia="zh-CN"/>
        </w:rPr>
        <w:t>医学装备论证评估服务</w:t>
      </w:r>
      <w:r>
        <w:rPr>
          <w:rFonts w:hint="eastAsia" w:ascii="宋体" w:hAnsi="宋体" w:cs="宋体"/>
          <w:b w:val="0"/>
          <w:bCs/>
          <w:color w:val="343434"/>
          <w:sz w:val="24"/>
          <w:szCs w:val="24"/>
          <w:shd w:val="clear" w:color="auto" w:fill="FFFFFF"/>
          <w:lang w:val="en-US" w:eastAsia="zh-CN"/>
        </w:rPr>
        <w:t>。</w:t>
      </w:r>
    </w:p>
    <w:p w14:paraId="394D89C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（2）服务期限：3年</w:t>
      </w:r>
    </w:p>
    <w:p w14:paraId="2C4DFE30">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cs="宋体"/>
          <w:color w:val="auto"/>
          <w:sz w:val="24"/>
          <w:szCs w:val="24"/>
          <w:lang w:val="en-US" w:eastAsia="zh-CN"/>
        </w:rPr>
      </w:pPr>
      <w:r>
        <w:rPr>
          <w:rFonts w:hint="eastAsia" w:ascii="宋体" w:hAnsi="宋体" w:cs="宋体"/>
          <w:sz w:val="24"/>
          <w:szCs w:val="24"/>
          <w:lang w:val="en-US" w:eastAsia="zh-CN"/>
        </w:rPr>
        <w:t>（3）限价</w:t>
      </w:r>
      <w:r>
        <w:rPr>
          <w:rFonts w:hint="eastAsia" w:ascii="宋体" w:hAnsi="宋体" w:cs="宋体"/>
          <w:color w:val="000000" w:themeColor="text1"/>
          <w:sz w:val="24"/>
          <w:szCs w:val="24"/>
          <w:lang w:val="en-US" w:eastAsia="zh-CN"/>
          <w14:textFill>
            <w14:solidFill>
              <w14:schemeClr w14:val="tx1"/>
            </w14:solidFill>
          </w14:textFill>
        </w:rPr>
        <w:t>：单项服务费最高限价为《四川省资产评</w:t>
      </w:r>
      <w:r>
        <w:rPr>
          <w:rFonts w:hint="eastAsia" w:ascii="宋体" w:hAnsi="宋体" w:cs="宋体"/>
          <w:sz w:val="24"/>
          <w:szCs w:val="24"/>
          <w:lang w:val="en-US" w:eastAsia="zh-CN"/>
        </w:rPr>
        <w:t>估协会关于资产评估机构报送资产评估服务收费标准的通知》（川评协〔2017〕23号）收费标准的60 %。</w:t>
      </w:r>
      <w:r>
        <w:rPr>
          <w:rFonts w:hint="eastAsia" w:ascii="宋体" w:hAnsi="宋体" w:eastAsia="宋体" w:cs="宋体"/>
          <w:color w:val="auto"/>
          <w:sz w:val="24"/>
          <w:szCs w:val="24"/>
          <w:lang w:val="en-US" w:eastAsia="zh-CN"/>
        </w:rPr>
        <w:t>每年服务费用不得超过8.3万元</w:t>
      </w:r>
      <w:r>
        <w:rPr>
          <w:rFonts w:hint="eastAsia" w:ascii="宋体" w:hAnsi="宋体" w:cs="宋体"/>
          <w:color w:val="auto"/>
          <w:sz w:val="24"/>
          <w:szCs w:val="24"/>
          <w:lang w:val="en-US" w:eastAsia="zh-CN"/>
        </w:rPr>
        <w:t>，3年合计不得超过24.9万元。</w:t>
      </w:r>
    </w:p>
    <w:p w14:paraId="0B4D10B7">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供应商参加本次采购活动应具备下列条件</w:t>
      </w:r>
    </w:p>
    <w:p w14:paraId="7B7B673F">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具有独立承担民事责任的能力；</w:t>
      </w:r>
    </w:p>
    <w:p w14:paraId="309B5AB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具有良好的商业信誉和健全的财务会计制度；</w:t>
      </w:r>
    </w:p>
    <w:p w14:paraId="4E756A3A">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具备履行合同所必需的设备和专业技术能力；</w:t>
      </w:r>
    </w:p>
    <w:p w14:paraId="32B9C316">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具有依法缴纳税收和社会保障资金的良好记录；</w:t>
      </w:r>
    </w:p>
    <w:p w14:paraId="6957F750">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参加采购活动前三年内，在经营活动中没有重大违法记录；</w:t>
      </w:r>
    </w:p>
    <w:p w14:paraId="4EFDA53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en-US" w:eastAsia="zh-CN"/>
        </w:rPr>
        <w:t>.</w:t>
      </w:r>
      <w:r>
        <w:rPr>
          <w:rFonts w:hint="eastAsia" w:ascii="宋体" w:hAnsi="宋体" w:eastAsia="宋体" w:cs="宋体"/>
          <w:b w:val="0"/>
          <w:bCs/>
          <w:color w:val="0D0D0D"/>
          <w:kern w:val="0"/>
          <w:sz w:val="24"/>
          <w:szCs w:val="24"/>
          <w:lang w:val="zh-CN" w:eastAsia="zh-CN"/>
        </w:rPr>
        <w:t>供应商单位及其现任法定代表人、主要负责人在参加本次采购活动前三年内不得具有行贿犯罪记录；</w:t>
      </w:r>
    </w:p>
    <w:p w14:paraId="039E9E8C">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法定代表人授权委托书</w:t>
      </w:r>
      <w:r>
        <w:rPr>
          <w:rFonts w:hint="eastAsia" w:ascii="宋体" w:hAnsi="宋体" w:eastAsia="宋体" w:cs="宋体"/>
          <w:kern w:val="0"/>
          <w:sz w:val="24"/>
          <w:szCs w:val="24"/>
          <w:lang w:eastAsia="zh-CN"/>
        </w:rPr>
        <w:t>；</w:t>
      </w:r>
    </w:p>
    <w:p w14:paraId="21546AE5">
      <w:pPr>
        <w:keepNext w:val="0"/>
        <w:keepLines w:val="0"/>
        <w:pageBreakBefore w:val="0"/>
        <w:widowControl w:val="0"/>
        <w:kinsoku/>
        <w:wordWrap/>
        <w:overflowPunct/>
        <w:topLinePunct w:val="0"/>
        <w:autoSpaceDE w:val="0"/>
        <w:autoSpaceDN w:val="0"/>
        <w:bidi w:val="0"/>
        <w:adjustRightInd w:val="0"/>
        <w:snapToGrid/>
        <w:spacing w:line="440" w:lineRule="exact"/>
        <w:ind w:left="361" w:hanging="360" w:hangingChars="150"/>
        <w:contextualSpacing/>
        <w:textAlignment w:val="auto"/>
        <w:rPr>
          <w:rFonts w:hint="default" w:ascii="宋体" w:hAnsi="宋体" w:eastAsia="宋体" w:cs="宋体"/>
          <w:b w:val="0"/>
          <w:bCs/>
          <w:color w:val="0D0D0D"/>
          <w:kern w:val="0"/>
          <w:sz w:val="24"/>
          <w:szCs w:val="24"/>
          <w:lang w:val="en-US" w:eastAsia="zh-CN"/>
        </w:rPr>
      </w:pPr>
      <w:r>
        <w:rPr>
          <w:rFonts w:hint="eastAsia" w:ascii="宋体" w:hAnsi="宋体" w:cs="宋体"/>
          <w:b w:val="0"/>
          <w:bCs/>
          <w:color w:val="0D0D0D"/>
          <w:kern w:val="0"/>
          <w:sz w:val="24"/>
          <w:szCs w:val="24"/>
          <w:lang w:val="en-US" w:eastAsia="zh-CN"/>
        </w:rPr>
        <w:t>8.具有有效的资产评估资质证书，且已在当地财政局完成备案手续。</w:t>
      </w:r>
    </w:p>
    <w:p w14:paraId="18B1CC90">
      <w:pPr>
        <w:keepNext w:val="0"/>
        <w:keepLines w:val="0"/>
        <w:pageBreakBefore w:val="0"/>
        <w:widowControl w:val="0"/>
        <w:kinsoku/>
        <w:wordWrap/>
        <w:overflowPunct/>
        <w:topLinePunct w:val="0"/>
        <w:autoSpaceDE w:val="0"/>
        <w:autoSpaceDN w:val="0"/>
        <w:bidi w:val="0"/>
        <w:adjustRightInd w:val="0"/>
        <w:snapToGrid/>
        <w:spacing w:line="440" w:lineRule="exact"/>
        <w:ind w:left="361" w:hanging="360" w:hangingChars="150"/>
        <w:contextualSpacing/>
        <w:textAlignment w:val="auto"/>
        <w:rPr>
          <w:rFonts w:hint="eastAsia" w:ascii="宋体" w:hAnsi="宋体" w:eastAsia="宋体" w:cs="宋体"/>
          <w:b w:val="0"/>
          <w:bCs/>
          <w:color w:val="0D0D0D"/>
          <w:kern w:val="0"/>
          <w:sz w:val="24"/>
          <w:szCs w:val="24"/>
          <w:lang w:val="zh-CN" w:eastAsia="zh-CN"/>
        </w:rPr>
      </w:pPr>
      <w:r>
        <w:rPr>
          <w:rFonts w:hint="eastAsia" w:ascii="宋体" w:hAnsi="宋体" w:cs="宋体"/>
          <w:b w:val="0"/>
          <w:bCs/>
          <w:color w:val="0D0D0D"/>
          <w:kern w:val="0"/>
          <w:sz w:val="24"/>
          <w:szCs w:val="24"/>
          <w:lang w:val="en-US" w:eastAsia="zh-CN"/>
        </w:rPr>
        <w:t>9</w:t>
      </w:r>
      <w:r>
        <w:rPr>
          <w:rFonts w:hint="eastAsia" w:ascii="宋体" w:hAnsi="宋体" w:eastAsia="宋体" w:cs="宋体"/>
          <w:b w:val="0"/>
          <w:bCs/>
          <w:color w:val="0D0D0D"/>
          <w:kern w:val="0"/>
          <w:sz w:val="24"/>
          <w:szCs w:val="24"/>
          <w:lang w:val="en-US" w:eastAsia="zh-CN"/>
        </w:rPr>
        <w:t>.</w:t>
      </w:r>
      <w:r>
        <w:rPr>
          <w:rFonts w:hint="eastAsia" w:ascii="宋体" w:hAnsi="宋体" w:eastAsia="宋体" w:cs="宋体"/>
          <w:b w:val="0"/>
          <w:bCs/>
          <w:color w:val="0D0D0D"/>
          <w:kern w:val="0"/>
          <w:sz w:val="24"/>
          <w:szCs w:val="24"/>
          <w:lang w:val="zh-CN"/>
        </w:rPr>
        <w:t>本次竞争性磋商不接受联合体参与</w:t>
      </w:r>
      <w:r>
        <w:rPr>
          <w:rFonts w:hint="eastAsia" w:ascii="宋体" w:hAnsi="宋体" w:eastAsia="宋体" w:cs="宋体"/>
          <w:b w:val="0"/>
          <w:bCs/>
          <w:color w:val="0D0D0D"/>
          <w:kern w:val="0"/>
          <w:sz w:val="24"/>
          <w:szCs w:val="24"/>
          <w:lang w:val="zh-CN" w:eastAsia="zh-CN"/>
        </w:rPr>
        <w:t>。</w:t>
      </w:r>
    </w:p>
    <w:p w14:paraId="7E05B57A">
      <w:pPr>
        <w:keepNext w:val="0"/>
        <w:keepLines w:val="0"/>
        <w:pageBreakBefore w:val="0"/>
        <w:widowControl w:val="0"/>
        <w:kinsoku/>
        <w:wordWrap/>
        <w:overflowPunct/>
        <w:topLinePunct w:val="0"/>
        <w:autoSpaceDE w:val="0"/>
        <w:autoSpaceDN w:val="0"/>
        <w:bidi w:val="0"/>
        <w:adjustRightInd w:val="0"/>
        <w:snapToGrid/>
        <w:spacing w:line="440" w:lineRule="exact"/>
        <w:ind w:left="361" w:hanging="361" w:hangingChars="150"/>
        <w:contextualSpacing/>
        <w:textAlignment w:val="auto"/>
        <w:rPr>
          <w:rFonts w:hint="eastAsia" w:ascii="宋体" w:hAnsi="宋体" w:eastAsia="宋体" w:cs="宋体"/>
          <w:b/>
          <w:color w:val="0D0D0D"/>
          <w:kern w:val="0"/>
          <w:sz w:val="24"/>
          <w:szCs w:val="24"/>
          <w:lang w:val="zh-CN"/>
        </w:rPr>
      </w:pPr>
      <w:r>
        <w:rPr>
          <w:rFonts w:hint="eastAsia" w:ascii="宋体" w:hAnsi="宋体" w:eastAsia="宋体" w:cs="宋体"/>
          <w:b/>
          <w:color w:val="0D0D0D"/>
          <w:kern w:val="0"/>
          <w:sz w:val="24"/>
          <w:szCs w:val="24"/>
          <w:lang w:val="en-US" w:eastAsia="zh-CN"/>
        </w:rPr>
        <w:t>三</w:t>
      </w:r>
      <w:r>
        <w:rPr>
          <w:rFonts w:hint="eastAsia" w:ascii="宋体" w:hAnsi="宋体" w:eastAsia="宋体" w:cs="宋体"/>
          <w:b/>
          <w:color w:val="0D0D0D"/>
          <w:kern w:val="0"/>
          <w:sz w:val="24"/>
          <w:szCs w:val="24"/>
          <w:lang w:val="zh-CN"/>
        </w:rPr>
        <w:t xml:space="preserve">、响应文件需具有的资料(仅有但不限于) </w:t>
      </w:r>
    </w:p>
    <w:p w14:paraId="5932A076">
      <w:pPr>
        <w:keepNext w:val="0"/>
        <w:keepLines w:val="0"/>
        <w:pageBreakBefore w:val="0"/>
        <w:widowControl w:val="0"/>
        <w:kinsoku/>
        <w:wordWrap/>
        <w:overflowPunct/>
        <w:topLinePunct w:val="0"/>
        <w:autoSpaceDE w:val="0"/>
        <w:autoSpaceDN w:val="0"/>
        <w:bidi w:val="0"/>
        <w:adjustRightInd w:val="0"/>
        <w:snapToGrid/>
        <w:spacing w:line="440" w:lineRule="exact"/>
        <w:ind w:left="361" w:hanging="361" w:hangingChars="150"/>
        <w:contextualSpacing/>
        <w:textAlignment w:val="auto"/>
        <w:rPr>
          <w:rFonts w:hint="eastAsia" w:ascii="宋体" w:hAnsi="宋体" w:eastAsia="宋体" w:cs="宋体"/>
          <w:b/>
          <w:color w:val="0D0D0D"/>
          <w:kern w:val="0"/>
          <w:sz w:val="24"/>
          <w:szCs w:val="24"/>
          <w:lang w:val="zh-CN"/>
        </w:rPr>
      </w:pPr>
      <w:r>
        <w:rPr>
          <w:rFonts w:hint="eastAsia" w:ascii="宋体" w:hAnsi="宋体" w:eastAsia="宋体" w:cs="宋体"/>
          <w:b/>
          <w:color w:val="0D0D0D"/>
          <w:kern w:val="0"/>
          <w:sz w:val="24"/>
          <w:szCs w:val="24"/>
          <w:lang w:val="zh-CN"/>
        </w:rPr>
        <w:t>（一式两份，一正一副，封面注明项目名称和包号。）</w:t>
      </w:r>
    </w:p>
    <w:p w14:paraId="326028ED">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提供有效的企业营业执照复印件。</w:t>
      </w:r>
    </w:p>
    <w:p w14:paraId="32400808">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提供具有良好的商业信誉承诺书及具有健全的财务会计制度承诺函。</w:t>
      </w:r>
    </w:p>
    <w:p w14:paraId="0DDB1F8A">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提供具有履行合同所必须的设备和专业技术能力的承诺书。</w:t>
      </w:r>
    </w:p>
    <w:p w14:paraId="315B7318">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提供开标日前任意一个月的缴纳税收和社保的银行缴款凭证或税务、社保部门出具的证明材料复印件（注：可提供承诺函）。</w:t>
      </w:r>
    </w:p>
    <w:p w14:paraId="01EE872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提供参加本次采购活动前三年内，在经营活动中没有重大违法记录的承诺书（公司成立不足三年的从成立之日起算）。</w:t>
      </w:r>
    </w:p>
    <w:p w14:paraId="4486F350">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承诺</w:t>
      </w:r>
      <w:r>
        <w:rPr>
          <w:rFonts w:hint="eastAsia" w:ascii="宋体" w:hAnsi="宋体" w:eastAsia="宋体" w:cs="宋体"/>
          <w:kern w:val="0"/>
          <w:sz w:val="24"/>
          <w:szCs w:val="24"/>
          <w:lang w:val="en-US" w:eastAsia="zh-CN"/>
        </w:rPr>
        <w:t>本</w:t>
      </w:r>
      <w:r>
        <w:rPr>
          <w:rFonts w:hint="eastAsia" w:ascii="宋体" w:hAnsi="宋体" w:eastAsia="宋体" w:cs="宋体"/>
          <w:kern w:val="0"/>
          <w:sz w:val="24"/>
          <w:szCs w:val="24"/>
          <w:lang w:val="zh-CN" w:eastAsia="zh-CN"/>
        </w:rPr>
        <w:t>单位及其现任法定代表人、主要负责人在参加本次采购活动前三年内不得具有行贿犯罪记录</w:t>
      </w:r>
      <w:r>
        <w:rPr>
          <w:rFonts w:hint="eastAsia" w:ascii="宋体" w:hAnsi="宋体" w:eastAsia="宋体" w:cs="宋体"/>
          <w:kern w:val="0"/>
          <w:sz w:val="24"/>
          <w:szCs w:val="24"/>
          <w:lang w:val="zh-CN"/>
        </w:rPr>
        <w:t>（公司成立不足三年的从成立之日起算）。</w:t>
      </w:r>
    </w:p>
    <w:p w14:paraId="04CA21E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法定代表人/单位负责人授权委托书（法定代表人/单位负责人或自然人直接参与投标</w:t>
      </w:r>
      <w:r>
        <w:rPr>
          <w:rFonts w:hint="eastAsia" w:ascii="宋体" w:hAnsi="宋体" w:eastAsia="宋体" w:cs="宋体"/>
          <w:color w:val="000000" w:themeColor="text1"/>
          <w:kern w:val="0"/>
          <w:sz w:val="24"/>
          <w:szCs w:val="24"/>
          <w:lang w:val="zh-CN"/>
          <w14:textFill>
            <w14:solidFill>
              <w14:schemeClr w14:val="tx1"/>
            </w14:solidFill>
          </w14:textFill>
        </w:rPr>
        <w:t>的除外）。</w:t>
      </w:r>
    </w:p>
    <w:p w14:paraId="45B72331">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b w:val="0"/>
          <w:bCs/>
          <w:color w:val="000000" w:themeColor="text1"/>
          <w:kern w:val="0"/>
          <w:sz w:val="24"/>
          <w:szCs w:val="24"/>
          <w:lang w:val="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8.</w:t>
      </w:r>
      <w:r>
        <w:rPr>
          <w:rFonts w:hint="eastAsia" w:ascii="宋体" w:hAnsi="宋体" w:cs="宋体"/>
          <w:b w:val="0"/>
          <w:bCs/>
          <w:color w:val="000000" w:themeColor="text1"/>
          <w:kern w:val="0"/>
          <w:sz w:val="24"/>
          <w:szCs w:val="24"/>
          <w:lang w:val="en-US" w:eastAsia="zh-CN"/>
          <w14:textFill>
            <w14:solidFill>
              <w14:schemeClr w14:val="tx1"/>
            </w14:solidFill>
          </w14:textFill>
        </w:rPr>
        <w:t>提供资产评估资质证书及备案文件的复印件</w:t>
      </w:r>
      <w:r>
        <w:rPr>
          <w:rFonts w:hint="eastAsia" w:ascii="宋体" w:hAnsi="宋体" w:eastAsia="宋体" w:cs="宋体"/>
          <w:b w:val="0"/>
          <w:bCs/>
          <w:color w:val="000000" w:themeColor="text1"/>
          <w:kern w:val="0"/>
          <w:sz w:val="24"/>
          <w:szCs w:val="24"/>
          <w:lang w:val="zh-CN"/>
          <w14:textFill>
            <w14:solidFill>
              <w14:schemeClr w14:val="tx1"/>
            </w14:solidFill>
          </w14:textFill>
        </w:rPr>
        <w:t>。</w:t>
      </w:r>
    </w:p>
    <w:p w14:paraId="779772E2">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四</w:t>
      </w:r>
      <w:r>
        <w:rPr>
          <w:rFonts w:hint="eastAsia" w:ascii="宋体" w:hAnsi="宋体" w:eastAsia="宋体" w:cs="宋体"/>
          <w:b/>
          <w:bCs w:val="0"/>
          <w:color w:val="000000" w:themeColor="text1"/>
          <w:kern w:val="0"/>
          <w:sz w:val="24"/>
          <w:szCs w:val="24"/>
          <w:lang w:val="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报</w:t>
      </w:r>
      <w:r>
        <w:rPr>
          <w:rFonts w:hint="eastAsia" w:ascii="宋体" w:hAnsi="宋体" w:eastAsia="宋体" w:cs="宋体"/>
          <w:b/>
          <w:bCs/>
          <w:color w:val="000000" w:themeColor="text1"/>
          <w:sz w:val="24"/>
          <w:szCs w:val="24"/>
          <w14:textFill>
            <w14:solidFill>
              <w14:schemeClr w14:val="tx1"/>
            </w14:solidFill>
          </w14:textFill>
        </w:rPr>
        <w:t>名方式及截止时间：</w:t>
      </w:r>
      <w:r>
        <w:rPr>
          <w:rFonts w:hint="eastAsia" w:ascii="宋体" w:hAnsi="宋体" w:eastAsia="宋体" w:cs="宋体"/>
          <w:b w:val="0"/>
          <w:bCs w:val="0"/>
          <w:color w:val="000000" w:themeColor="text1"/>
          <w:sz w:val="24"/>
          <w:szCs w:val="24"/>
          <w14:textFill>
            <w14:solidFill>
              <w14:schemeClr w14:val="tx1"/>
            </w14:solidFill>
          </w14:textFill>
        </w:rPr>
        <w:t>请潜在</w:t>
      </w:r>
      <w:r>
        <w:rPr>
          <w:rFonts w:hint="eastAsia" w:ascii="宋体" w:hAnsi="宋体" w:eastAsia="宋体" w:cs="宋体"/>
          <w:b w:val="0"/>
          <w:bCs w:val="0"/>
          <w:color w:val="000000" w:themeColor="text1"/>
          <w:sz w:val="24"/>
          <w:szCs w:val="24"/>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14:textFill>
            <w14:solidFill>
              <w14:schemeClr w14:val="tx1"/>
            </w14:solidFill>
          </w14:textFill>
        </w:rPr>
        <w:t>致电三台县人民医院采购办报名，报名电话：0816-5222252，报名时间：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日至202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日8:00～12:00、14:</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0（北京时间，法定节假日除外）</w:t>
      </w:r>
      <w:r>
        <w:rPr>
          <w:rFonts w:hint="eastAsia" w:ascii="宋体" w:hAnsi="宋体" w:eastAsia="宋体" w:cs="宋体"/>
          <w:color w:val="000000" w:themeColor="text1"/>
          <w:sz w:val="24"/>
          <w:szCs w:val="24"/>
          <w:lang w:eastAsia="zh-CN"/>
          <w14:textFill>
            <w14:solidFill>
              <w14:schemeClr w14:val="tx1"/>
            </w14:solidFill>
          </w14:textFill>
        </w:rPr>
        <w:t>。</w:t>
      </w:r>
    </w:p>
    <w:p w14:paraId="3DD36A03">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五</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响应文件递交截止时间：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0（北京时间）。</w:t>
      </w:r>
      <w:r>
        <w:rPr>
          <w:rFonts w:ascii="Times New Roman" w:hAnsi="Times New Roman"/>
          <w:color w:val="000000" w:themeColor="text1"/>
          <w:kern w:val="0"/>
          <w:sz w:val="24"/>
          <w:szCs w:val="24"/>
          <w14:textFill>
            <w14:solidFill>
              <w14:schemeClr w14:val="tx1"/>
            </w14:solidFill>
          </w14:textFill>
        </w:rPr>
        <w:t>逾期送达或密封和标注不符合</w:t>
      </w:r>
      <w:r>
        <w:rPr>
          <w:rFonts w:hint="eastAsia" w:ascii="Times New Roman" w:hAnsi="Times New Roman"/>
          <w:color w:val="000000" w:themeColor="text1"/>
          <w:kern w:val="0"/>
          <w:sz w:val="24"/>
          <w:szCs w:val="24"/>
          <w:lang w:val="en-US" w:eastAsia="zh-CN"/>
          <w14:textFill>
            <w14:solidFill>
              <w14:schemeClr w14:val="tx1"/>
            </w14:solidFill>
          </w14:textFill>
        </w:rPr>
        <w:t>磋商</w:t>
      </w:r>
      <w:r>
        <w:rPr>
          <w:rFonts w:ascii="Times New Roman" w:hAnsi="Times New Roman"/>
          <w:color w:val="000000" w:themeColor="text1"/>
          <w:kern w:val="0"/>
          <w:sz w:val="24"/>
          <w:szCs w:val="24"/>
          <w14:textFill>
            <w14:solidFill>
              <w14:schemeClr w14:val="tx1"/>
            </w14:solidFill>
          </w14:textFill>
        </w:rPr>
        <w:t>文件规定的响应文件恕不接受</w:t>
      </w:r>
      <w:r>
        <w:rPr>
          <w:rFonts w:hint="eastAsia" w:ascii="Times New Roman" w:hAnsi="Times New Roman"/>
          <w:color w:val="000000" w:themeColor="text1"/>
          <w:kern w:val="0"/>
          <w:sz w:val="24"/>
          <w:szCs w:val="24"/>
          <w14:textFill>
            <w14:solidFill>
              <w14:schemeClr w14:val="tx1"/>
            </w14:solidFill>
          </w14:textFill>
        </w:rPr>
        <w:t>。</w:t>
      </w:r>
    </w:p>
    <w:p w14:paraId="51630DD9">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时间：</w:t>
      </w:r>
      <w:r>
        <w:rPr>
          <w:rFonts w:hint="eastAsia" w:ascii="宋体" w:hAnsi="宋体" w:eastAsia="宋体" w:cs="宋体"/>
          <w:b w:val="0"/>
          <w:bCs/>
          <w:color w:val="000000" w:themeColor="text1"/>
          <w:sz w:val="24"/>
          <w:szCs w:val="24"/>
          <w14:textFill>
            <w14:solidFill>
              <w14:schemeClr w14:val="tx1"/>
            </w14:solidFill>
          </w14:textFill>
        </w:rPr>
        <w:t>202</w:t>
      </w:r>
      <w:r>
        <w:rPr>
          <w:rFonts w:hint="eastAsia" w:ascii="宋体" w:hAnsi="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14:textFill>
            <w14:solidFill>
              <w14:schemeClr w14:val="tx1"/>
            </w14:solidFill>
          </w14:textFill>
        </w:rPr>
        <w:t>年</w:t>
      </w:r>
      <w:r>
        <w:rPr>
          <w:rFonts w:hint="eastAsia" w:ascii="宋体" w:hAnsi="宋体" w:cs="宋体"/>
          <w:b w:val="0"/>
          <w:bCs/>
          <w:color w:val="000000" w:themeColor="text1"/>
          <w:kern w:val="0"/>
          <w:sz w:val="24"/>
          <w:szCs w:val="24"/>
          <w:lang w:val="en-US" w:eastAsia="zh-CN"/>
          <w14:textFill>
            <w14:solidFill>
              <w14:schemeClr w14:val="tx1"/>
            </w14:solidFill>
          </w14:textFill>
        </w:rPr>
        <w:t>09</w:t>
      </w:r>
      <w:r>
        <w:rPr>
          <w:rFonts w:hint="eastAsia" w:ascii="宋体" w:hAnsi="宋体" w:eastAsia="宋体" w:cs="宋体"/>
          <w:b w:val="0"/>
          <w:bCs/>
          <w:color w:val="000000" w:themeColor="text1"/>
          <w:kern w:val="0"/>
          <w:sz w:val="24"/>
          <w:szCs w:val="24"/>
          <w14:textFill>
            <w14:solidFill>
              <w14:schemeClr w14:val="tx1"/>
            </w14:solidFill>
          </w14:textFill>
        </w:rPr>
        <w:t>月</w:t>
      </w:r>
      <w:r>
        <w:rPr>
          <w:rFonts w:hint="eastAsia" w:ascii="宋体" w:hAnsi="宋体" w:cs="宋体"/>
          <w:b w:val="0"/>
          <w:bCs/>
          <w:color w:val="000000" w:themeColor="text1"/>
          <w:kern w:val="0"/>
          <w:sz w:val="24"/>
          <w:szCs w:val="24"/>
          <w:lang w:val="en-US" w:eastAsia="zh-CN"/>
          <w14:textFill>
            <w14:solidFill>
              <w14:schemeClr w14:val="tx1"/>
            </w14:solidFill>
          </w14:textFill>
        </w:rPr>
        <w:t>16</w:t>
      </w:r>
      <w:r>
        <w:rPr>
          <w:rFonts w:hint="eastAsia" w:ascii="宋体" w:hAnsi="宋体" w:eastAsia="宋体" w:cs="宋体"/>
          <w:b w:val="0"/>
          <w:bCs/>
          <w:color w:val="000000" w:themeColor="text1"/>
          <w:kern w:val="0"/>
          <w:sz w:val="24"/>
          <w:szCs w:val="24"/>
          <w14:textFill>
            <w14:solidFill>
              <w14:schemeClr w14:val="tx1"/>
            </w14:solidFill>
          </w14:textFill>
        </w:rPr>
        <w:t>日1</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5：0</w:t>
      </w:r>
      <w:r>
        <w:rPr>
          <w:rFonts w:hint="eastAsia" w:ascii="宋体" w:hAnsi="宋体" w:eastAsia="宋体" w:cs="宋体"/>
          <w:b w:val="0"/>
          <w:bCs/>
          <w:color w:val="000000" w:themeColor="text1"/>
          <w:kern w:val="0"/>
          <w:sz w:val="24"/>
          <w:szCs w:val="24"/>
          <w14:textFill>
            <w14:solidFill>
              <w14:schemeClr w14:val="tx1"/>
            </w14:solidFill>
          </w14:textFill>
        </w:rPr>
        <w:t>0（北京时间）</w:t>
      </w:r>
      <w:r>
        <w:rPr>
          <w:rFonts w:hint="eastAsia" w:ascii="宋体" w:hAnsi="宋体" w:eastAsia="宋体" w:cs="宋体"/>
          <w:color w:val="000000" w:themeColor="text1"/>
          <w:kern w:val="0"/>
          <w:sz w:val="24"/>
          <w:szCs w:val="24"/>
          <w14:textFill>
            <w14:solidFill>
              <w14:schemeClr w14:val="tx1"/>
            </w14:solidFill>
          </w14:textFill>
        </w:rPr>
        <w:t>。</w:t>
      </w:r>
    </w:p>
    <w:p w14:paraId="40CA80C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七</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地点：</w:t>
      </w:r>
      <w:r>
        <w:rPr>
          <w:rFonts w:hint="eastAsia" w:ascii="宋体" w:hAnsi="宋体" w:eastAsia="宋体" w:cs="宋体"/>
          <w:b w:val="0"/>
          <w:bCs/>
          <w:color w:val="000000" w:themeColor="text1"/>
          <w:sz w:val="24"/>
          <w:szCs w:val="24"/>
          <w14:textFill>
            <w14:solidFill>
              <w14:schemeClr w14:val="tx1"/>
            </w14:solidFill>
          </w14:textFill>
        </w:rPr>
        <w:t>三台县人民医院行政楼</w:t>
      </w:r>
      <w:r>
        <w:rPr>
          <w:rFonts w:hint="eastAsia" w:ascii="宋体" w:hAnsi="宋体" w:eastAsia="宋体" w:cs="宋体"/>
          <w:b w:val="0"/>
          <w:bCs/>
          <w:color w:val="000000" w:themeColor="text1"/>
          <w:sz w:val="24"/>
          <w:szCs w:val="24"/>
          <w:lang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楼会议室</w:t>
      </w:r>
      <w:r>
        <w:rPr>
          <w:rFonts w:hint="eastAsia" w:ascii="宋体" w:hAnsi="宋体" w:eastAsia="宋体" w:cs="宋体"/>
          <w:b w:val="0"/>
          <w:bCs/>
          <w:color w:val="000000" w:themeColor="text1"/>
          <w:kern w:val="0"/>
          <w:sz w:val="24"/>
          <w:szCs w:val="24"/>
          <w14:textFill>
            <w14:solidFill>
              <w14:schemeClr w14:val="tx1"/>
            </w14:solidFill>
          </w14:textFill>
        </w:rPr>
        <w:t>。</w:t>
      </w:r>
    </w:p>
    <w:p w14:paraId="1B49997E">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八</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评定方式：</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实行一轮或多轮报价，采用综合评分法进行评审。</w:t>
      </w:r>
    </w:p>
    <w:p w14:paraId="2763C0DC">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九、</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结果</w:t>
      </w:r>
      <w:r>
        <w:rPr>
          <w:rFonts w:hint="eastAsia" w:ascii="宋体" w:hAnsi="宋体" w:eastAsia="宋体" w:cs="宋体"/>
          <w:b/>
          <w:bCs/>
          <w:color w:val="000000" w:themeColor="text1"/>
          <w:sz w:val="24"/>
          <w:szCs w:val="24"/>
          <w14:textFill>
            <w14:solidFill>
              <w14:schemeClr w14:val="tx1"/>
            </w14:solidFill>
          </w14:textFill>
        </w:rPr>
        <w:t>公告将在三台县人民医院官网发布。</w:t>
      </w:r>
    </w:p>
    <w:p w14:paraId="087792AD">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十</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联系方式</w:t>
      </w:r>
    </w:p>
    <w:p w14:paraId="1D3BE41E">
      <w:pPr>
        <w:keepNext w:val="0"/>
        <w:keepLines w:val="0"/>
        <w:pageBreakBefore w:val="0"/>
        <w:widowControl w:val="0"/>
        <w:tabs>
          <w:tab w:val="left" w:pos="2310"/>
        </w:tabs>
        <w:kinsoku/>
        <w:wordWrap/>
        <w:overflowPunct/>
        <w:topLinePunct w:val="0"/>
        <w:bidi w:val="0"/>
        <w:snapToGrid/>
        <w:spacing w:line="440" w:lineRule="exact"/>
        <w:ind w:right="420" w:righ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采购人：三台县人民医院</w:t>
      </w:r>
    </w:p>
    <w:p w14:paraId="5F80E374">
      <w:pPr>
        <w:pStyle w:val="51"/>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址：三台县潼川镇解放下街139号</w:t>
      </w:r>
    </w:p>
    <w:p w14:paraId="6A93839D">
      <w:pPr>
        <w:pStyle w:val="51"/>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项目咨询</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lang w:val="en-US" w:eastAsia="zh-CN"/>
          <w14:textFill>
            <w14:solidFill>
              <w14:schemeClr w14:val="tx1"/>
            </w14:solidFill>
          </w14:textFill>
        </w:rPr>
        <w:t>张</w:t>
      </w:r>
      <w:r>
        <w:rPr>
          <w:rFonts w:hint="eastAsia" w:ascii="宋体" w:hAnsi="宋体" w:eastAsia="宋体" w:cs="宋体"/>
          <w:color w:val="000000" w:themeColor="text1"/>
          <w:sz w:val="24"/>
          <w:szCs w:val="24"/>
          <w:lang w:val="en-US" w:eastAsia="zh-CN"/>
          <w14:textFill>
            <w14:solidFill>
              <w14:schemeClr w14:val="tx1"/>
            </w14:solidFill>
          </w14:textFill>
        </w:rPr>
        <w:t>老师</w:t>
      </w:r>
    </w:p>
    <w:p w14:paraId="30BB2113">
      <w:pPr>
        <w:pStyle w:val="51"/>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15808168353</w:t>
      </w:r>
      <w:r>
        <w:rPr>
          <w:rFonts w:hint="eastAsia" w:ascii="宋体" w:hAnsi="宋体" w:eastAsia="宋体" w:cs="宋体"/>
          <w:color w:val="000000" w:themeColor="text1"/>
          <w:sz w:val="24"/>
          <w:szCs w:val="24"/>
          <w14:textFill>
            <w14:solidFill>
              <w14:schemeClr w14:val="tx1"/>
            </w14:solidFill>
          </w14:textFill>
        </w:rPr>
        <w:t xml:space="preserve"> </w:t>
      </w:r>
    </w:p>
    <w:p w14:paraId="6CD4F4C6">
      <w:pPr>
        <w:keepNext w:val="0"/>
        <w:keepLines w:val="0"/>
        <w:pageBreakBefore w:val="0"/>
        <w:widowControl w:val="0"/>
        <w:kinsoku/>
        <w:wordWrap/>
        <w:overflowPunct/>
        <w:topLinePunct w:val="0"/>
        <w:bidi w:val="0"/>
        <w:snapToGrid/>
        <w:spacing w:line="440" w:lineRule="exact"/>
        <w:textAlignment w:val="auto"/>
        <w:rPr>
          <w:color w:val="000000" w:themeColor="text1"/>
          <w:sz w:val="24"/>
          <w:szCs w:val="24"/>
          <w14:textFill>
            <w14:solidFill>
              <w14:schemeClr w14:val="tx1"/>
            </w14:solidFill>
          </w14:textFill>
        </w:rPr>
      </w:pPr>
      <w:bookmarkStart w:id="1" w:name="_Toc52036324"/>
      <w:r>
        <w:rPr>
          <w:color w:val="000000" w:themeColor="text1"/>
          <w:sz w:val="24"/>
          <w:szCs w:val="24"/>
          <w14:textFill>
            <w14:solidFill>
              <w14:schemeClr w14:val="tx1"/>
            </w14:solidFill>
          </w14:textFill>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 xml:space="preserve">章  </w:t>
      </w:r>
      <w:r>
        <w:rPr>
          <w:rFonts w:hint="eastAsia" w:ascii="Times New Roman" w:hAnsi="Times New Roman"/>
          <w:b/>
          <w:sz w:val="32"/>
          <w:szCs w:val="32"/>
          <w:lang w:val="en-US" w:eastAsia="zh-CN"/>
        </w:rPr>
        <w:t>服务</w:t>
      </w:r>
      <w:r>
        <w:rPr>
          <w:rFonts w:ascii="Times New Roman" w:hAnsi="Times New Roman"/>
          <w:b/>
          <w:sz w:val="32"/>
          <w:szCs w:val="32"/>
        </w:rPr>
        <w:t>、商务要求</w:t>
      </w:r>
      <w:bookmarkEnd w:id="1"/>
    </w:p>
    <w:p w14:paraId="32CC75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一、项目服务要求：</w:t>
      </w:r>
    </w:p>
    <w:p w14:paraId="4AEC89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对医院的医学装备开展论证评估服务，具体内容为在约定时限内根据医院要求，分批次完成拟购医学装备包括但不限于价格等信息的评估工作，出具评估报告或者询价报告，并接受医院其他咨询。评估项目主要包括医疗设备以及其他货物、工程、服务项目等。</w:t>
      </w:r>
    </w:p>
    <w:p w14:paraId="034F45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2.供应商在医院指定的时间内将正式的评估报告或者询价报告提交医院，报告包括纸质版、电子版、以及评估依据等证明材料。</w:t>
      </w:r>
    </w:p>
    <w:p w14:paraId="51E6A5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3.供应商提供的价格评估或咨询报告应保证价格具有合理、适用性，不得畸高或畸低于市场价格，并保证技术参数、服务内容等满足医院实际需求。</w:t>
      </w:r>
    </w:p>
    <w:p w14:paraId="44103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评估报告或者询价报告应符合现行法律法规、行业标准及医院要求。医院认为供应商提交的报告不符合要求或者缺少内容的，供应商应按要求重新完善并提交，直至医院认可，每份报告完成后快递（须现付）到医院。</w:t>
      </w:r>
    </w:p>
    <w:p w14:paraId="5640F7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5.供应商须具备与本项目业务相适应的资质条件，拟派项目团队人员应具有良好的专业素质和良好的职业道德，具有丰富的行业经验，提供至少1人专门负责沟通联络，及时准确完成医院相关要求。</w:t>
      </w:r>
    </w:p>
    <w:p w14:paraId="782704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★6.服务保密要求：供应商在项目服务履约过程中，不向外泄露医院项目相关信息，不利用获取的信息牟取利益或用于其他与项目无关的任何事项。</w:t>
      </w:r>
    </w:p>
    <w:p w14:paraId="2C079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14:paraId="6F8FD8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服务期限：合同期限三年，一年一签。医院每年服务结束前组织对供应商本年度服务情况进行考核，考核合格后续签下一年度服务合同，如考核不合格，医院有权终止服务合同。服务期限截止后，如在合同期间还有未完成的工作，供应商应按合同要求继续履行完全部工作任务后合同方可终止。</w:t>
      </w:r>
    </w:p>
    <w:p w14:paraId="4D32A1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.报价要求</w:t>
      </w:r>
      <w:r>
        <w:rPr>
          <w:rFonts w:hint="eastAsia" w:ascii="宋体" w:hAnsi="宋体" w:eastAsia="宋体" w:cs="宋体"/>
          <w:color w:val="000000" w:themeColor="text1"/>
          <w:sz w:val="24"/>
          <w:szCs w:val="24"/>
          <w:lang w:val="en-US" w:eastAsia="zh-CN"/>
          <w14:textFill>
            <w14:solidFill>
              <w14:schemeClr w14:val="tx1"/>
            </w14:solidFill>
          </w14:textFill>
        </w:rPr>
        <w:t>：本项目</w:t>
      </w:r>
      <w:r>
        <w:rPr>
          <w:rFonts w:hint="eastAsia" w:ascii="宋体" w:hAnsi="宋体" w:cs="宋体"/>
          <w:color w:val="000000" w:themeColor="text1"/>
          <w:sz w:val="24"/>
          <w:szCs w:val="24"/>
          <w:lang w:val="en-US" w:eastAsia="zh-CN"/>
          <w14:textFill>
            <w14:solidFill>
              <w14:schemeClr w14:val="tx1"/>
            </w14:solidFill>
          </w14:textFill>
        </w:rPr>
        <w:t>按</w:t>
      </w:r>
      <w:r>
        <w:rPr>
          <w:rFonts w:hint="eastAsia" w:ascii="宋体" w:hAnsi="宋体" w:eastAsia="宋体" w:cs="宋体"/>
          <w:color w:val="000000" w:themeColor="text1"/>
          <w:sz w:val="24"/>
          <w:szCs w:val="24"/>
          <w:lang w:val="en-US" w:eastAsia="zh-CN"/>
          <w14:textFill>
            <w14:solidFill>
              <w14:schemeClr w14:val="tx1"/>
            </w14:solidFill>
          </w14:textFill>
        </w:rPr>
        <w:t>照《四川省资产评估协会关于资产评估机构报送资产评估服务收费标准的通知》（川评协〔2017〕23号）收费标准</w:t>
      </w:r>
      <w:r>
        <w:rPr>
          <w:rFonts w:hint="eastAsia" w:ascii="宋体" w:hAnsi="宋体" w:cs="宋体"/>
          <w:color w:val="000000" w:themeColor="text1"/>
          <w:sz w:val="24"/>
          <w:szCs w:val="24"/>
          <w:lang w:val="en-US" w:eastAsia="zh-CN"/>
          <w14:textFill>
            <w14:solidFill>
              <w14:schemeClr w14:val="tx1"/>
            </w14:solidFill>
          </w14:textFill>
        </w:rPr>
        <w:t>的60%的基础上</w:t>
      </w:r>
      <w:r>
        <w:rPr>
          <w:color w:val="000000" w:themeColor="text1"/>
          <w:sz w:val="24"/>
          <w:szCs w:val="24"/>
          <w14:textFill>
            <w14:solidFill>
              <w14:schemeClr w14:val="tx1"/>
            </w14:solidFill>
          </w14:textFill>
        </w:rPr>
        <w:t>进行实际收费比例报价</w:t>
      </w:r>
      <w:r>
        <w:rPr>
          <w:rFonts w:hint="eastAsia" w:ascii="宋体" w:hAnsi="宋体" w:eastAsia="宋体" w:cs="宋体"/>
          <w:color w:val="000000" w:themeColor="text1"/>
          <w:sz w:val="24"/>
          <w:szCs w:val="24"/>
          <w:lang w:val="en-US" w:eastAsia="zh-CN"/>
          <w14:textFill>
            <w14:solidFill>
              <w14:schemeClr w14:val="tx1"/>
            </w14:solidFill>
          </w14:textFill>
        </w:rPr>
        <w:t>。服务费用包含评估服务所涉及相关税费、评估服务费（含项目所发生的函证、资料查询）、食宿、交通费用、资料邮寄费等为履行拟购设备价格评估服务而形成的各项费用。</w:t>
      </w:r>
    </w:p>
    <w:p w14:paraId="69980F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3.付款方式：每年结算一次，</w:t>
      </w:r>
      <w:r>
        <w:rPr>
          <w:rFonts w:hint="eastAsia" w:ascii="宋体" w:hAnsi="宋体" w:eastAsia="宋体" w:cs="宋体"/>
          <w:color w:val="000000" w:themeColor="text1"/>
          <w:sz w:val="24"/>
          <w:szCs w:val="24"/>
          <w14:textFill>
            <w14:solidFill>
              <w14:schemeClr w14:val="tx1"/>
            </w14:solidFill>
          </w14:textFill>
        </w:rPr>
        <w:t>结算金额=收费标准×</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0%×实际收费比例报价×项目数量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按一个服务年度评估总金额作为计费额度计费，医院收到供应商正式发票后按医院付款流程据实支付。</w:t>
      </w:r>
    </w:p>
    <w:p w14:paraId="6E954E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5.报告送达地点：三台县人民医院。</w:t>
      </w: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bookmarkStart w:id="2" w:name="_Toc520455385"/>
      <w:bookmarkStart w:id="3" w:name="_Toc520455383"/>
      <w:bookmarkStart w:id="4" w:name="_Toc52036325"/>
      <w:bookmarkStart w:id="5" w:name="_Toc350964160"/>
      <w:bookmarkStart w:id="6" w:name="_Toc233048245"/>
      <w:r>
        <w:rPr>
          <w:rFonts w:hint="eastAsia" w:ascii="宋体" w:hAnsi="宋体" w:eastAsia="宋体" w:cs="宋体"/>
          <w:b/>
          <w:bCs/>
          <w:sz w:val="24"/>
          <w:szCs w:val="24"/>
        </w:rPr>
        <w:t>▲注：所有的商务要求为实质性要求，负偏离将导致响应文件无效。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val="en-US" w:eastAsia="zh-CN"/>
        </w:rPr>
        <w:t>三</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w:t>
      </w:r>
      <w:r>
        <w:rPr>
          <w:rFonts w:hint="eastAsia" w:ascii="Times New Roman" w:hAnsi="Times New Roman"/>
          <w:b/>
          <w:bCs/>
          <w:color w:val="auto"/>
          <w:kern w:val="0"/>
          <w:sz w:val="24"/>
          <w:szCs w:val="20"/>
        </w:rPr>
        <w:t>采用院内磋商方式采购，实行一轮或多轮报价，采用综合评分法进行评审，</w:t>
      </w:r>
      <w:r>
        <w:rPr>
          <w:rFonts w:ascii="Times New Roman" w:hAnsi="Times New Roman"/>
          <w:bCs/>
          <w:color w:val="auto"/>
          <w:kern w:val="0"/>
          <w:sz w:val="24"/>
          <w:szCs w:val="20"/>
        </w:rPr>
        <w:t>按</w:t>
      </w:r>
      <w:r>
        <w:rPr>
          <w:rFonts w:hint="eastAsia" w:ascii="Times New Roman" w:hAnsi="Times New Roman"/>
          <w:bCs/>
          <w:color w:val="auto"/>
          <w:kern w:val="0"/>
          <w:sz w:val="24"/>
          <w:szCs w:val="20"/>
          <w:lang w:val="en-US" w:eastAsia="zh-CN"/>
        </w:rPr>
        <w:t>磋商</w:t>
      </w:r>
      <w:r>
        <w:rPr>
          <w:rFonts w:ascii="Times New Roman" w:hAnsi="Times New Roman"/>
          <w:bCs/>
          <w:color w:val="auto"/>
          <w:kern w:val="0"/>
          <w:sz w:val="24"/>
          <w:szCs w:val="20"/>
        </w:rPr>
        <w:t>文件中规定的评标方法和标准，对未作无效投标处理的响应文件进行服务、商务等方面评估，综合比较与评价，并进行综合评分</w:t>
      </w:r>
      <w:r>
        <w:rPr>
          <w:rFonts w:hint="eastAsia" w:ascii="Times New Roman" w:hAnsi="Times New Roman"/>
          <w:b w:val="0"/>
          <w:bCs/>
          <w:color w:val="auto"/>
          <w:kern w:val="0"/>
          <w:sz w:val="24"/>
          <w:szCs w:val="20"/>
          <w:lang w:eastAsia="zh-CN"/>
        </w:rPr>
        <w:t>。</w:t>
      </w:r>
      <w:bookmarkEnd w:id="2"/>
      <w:bookmarkStart w:id="12" w:name="_GoBack"/>
      <w:bookmarkEnd w:id="12"/>
    </w:p>
    <w:p w14:paraId="170A3CF2">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bookmarkEnd w:id="3"/>
    <w:bookmarkEnd w:id="4"/>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8"/>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10"/>
        <w:gridCol w:w="570"/>
        <w:gridCol w:w="4328"/>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710"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570"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328"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710"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0%</w:t>
            </w:r>
          </w:p>
        </w:tc>
        <w:tc>
          <w:tcPr>
            <w:tcW w:w="570"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0</w:t>
            </w:r>
          </w:p>
        </w:tc>
        <w:tc>
          <w:tcPr>
            <w:tcW w:w="4328"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以本次符合要求且最后报价</w:t>
            </w:r>
            <w:r>
              <w:rPr>
                <w:rFonts w:hint="eastAsia" w:ascii="宋体" w:hAnsi="宋体" w:eastAsia="宋体" w:cs="宋体"/>
                <w:color w:val="000000" w:themeColor="text1"/>
                <w:sz w:val="24"/>
                <w:szCs w:val="24"/>
                <w:lang w:eastAsia="zh-CN"/>
                <w14:textFill>
                  <w14:solidFill>
                    <w14:schemeClr w14:val="tx1"/>
                  </w14:solidFill>
                </w14:textFill>
              </w:rPr>
              <w:t>折扣</w:t>
            </w:r>
            <w:r>
              <w:rPr>
                <w:rFonts w:hint="eastAsia" w:ascii="宋体" w:hAnsi="宋体" w:eastAsia="宋体" w:cs="宋体"/>
                <w:color w:val="000000" w:themeColor="text1"/>
                <w:sz w:val="24"/>
                <w:szCs w:val="24"/>
                <w14:textFill>
                  <w14:solidFill>
                    <w14:schemeClr w14:val="tx1"/>
                  </w14:solidFill>
                </w14:textFill>
              </w:rPr>
              <w:t>率</w:t>
            </w:r>
            <w:r>
              <w:rPr>
                <w:rFonts w:hint="eastAsia" w:ascii="宋体" w:hAnsi="宋体" w:eastAsia="宋体" w:cs="宋体"/>
                <w:color w:val="000000" w:themeColor="text1"/>
                <w:sz w:val="24"/>
                <w:szCs w:val="24"/>
                <w:lang w:eastAsia="zh-CN"/>
                <w14:textFill>
                  <w14:solidFill>
                    <w14:schemeClr w14:val="tx1"/>
                  </w14:solidFill>
                </w14:textFill>
              </w:rPr>
              <w:t>最低</w:t>
            </w:r>
            <w:r>
              <w:rPr>
                <w:rFonts w:hint="eastAsia" w:ascii="宋体" w:hAnsi="宋体" w:eastAsia="宋体" w:cs="宋体"/>
                <w:color w:val="000000" w:themeColor="text1"/>
                <w:sz w:val="24"/>
                <w:szCs w:val="24"/>
                <w14:textFill>
                  <w14:solidFill>
                    <w14:schemeClr w14:val="tx1"/>
                  </w14:solidFill>
                </w14:textFill>
              </w:rPr>
              <w:t>为磋商基准价，投标报价得分=(评标基准价／投标报价)×*30。</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tcBorders>
              <w:top w:val="single" w:color="auto" w:sz="4" w:space="0"/>
              <w:left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710" w:type="dxa"/>
            <w:tcBorders>
              <w:top w:val="single" w:color="auto" w:sz="4" w:space="0"/>
              <w:left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人员配置10</w:t>
            </w:r>
            <w:r>
              <w:rPr>
                <w:rFonts w:hint="eastAsia" w:ascii="宋体" w:hAnsi="宋体" w:eastAsia="宋体" w:cs="宋体"/>
                <w:bCs/>
                <w:color w:val="auto"/>
                <w:sz w:val="24"/>
                <w:szCs w:val="24"/>
                <w:lang w:val="en-US" w:eastAsia="zh-CN"/>
              </w:rPr>
              <w:t>%</w:t>
            </w:r>
          </w:p>
        </w:tc>
        <w:tc>
          <w:tcPr>
            <w:tcW w:w="570" w:type="dxa"/>
            <w:tcBorders>
              <w:top w:val="single" w:color="auto" w:sz="4" w:space="0"/>
              <w:left w:val="single" w:color="auto" w:sz="4" w:space="0"/>
              <w:right w:val="single" w:color="auto" w:sz="4" w:space="0"/>
            </w:tcBorders>
            <w:vAlign w:val="center"/>
          </w:tcPr>
          <w:p w14:paraId="3EC020A4">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10</w:t>
            </w:r>
          </w:p>
        </w:tc>
        <w:tc>
          <w:tcPr>
            <w:tcW w:w="4328" w:type="dxa"/>
            <w:tcBorders>
              <w:top w:val="single" w:color="auto" w:sz="4" w:space="0"/>
              <w:left w:val="single" w:color="auto" w:sz="4" w:space="0"/>
              <w:bottom w:val="single" w:color="auto" w:sz="4" w:space="0"/>
              <w:right w:val="single" w:color="auto" w:sz="4" w:space="0"/>
            </w:tcBorders>
            <w:vAlign w:val="center"/>
          </w:tcPr>
          <w:p w14:paraId="4AC0F05C">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项目负责人具有资产评估师职业资格证书得3分；项目负责人具有中级及以上职称得3分，本项最多得6分。</w:t>
            </w:r>
          </w:p>
          <w:p w14:paraId="4D0E42B9">
            <w:pPr>
              <w:spacing w:line="0" w:lineRule="atLeast"/>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拟派项目负责人之外的项目参与人员具备资产评估师资格，每有一位得1分，本项最多得4分</w:t>
            </w:r>
            <w:r>
              <w:rPr>
                <w:rFonts w:hint="eastAsia" w:ascii="宋体" w:hAnsi="宋体" w:cs="宋体"/>
                <w:color w:val="000000" w:themeColor="text1"/>
                <w:sz w:val="24"/>
                <w:szCs w:val="24"/>
                <w:lang w:eastAsia="zh-CN"/>
                <w14:textFill>
                  <w14:solidFill>
                    <w14:schemeClr w14:val="tx1"/>
                  </w14:solidFill>
                </w14:textFill>
              </w:rPr>
              <w:t>。</w:t>
            </w:r>
          </w:p>
        </w:tc>
        <w:tc>
          <w:tcPr>
            <w:tcW w:w="2153" w:type="dxa"/>
            <w:tcBorders>
              <w:top w:val="single" w:color="auto" w:sz="4" w:space="0"/>
              <w:left w:val="single" w:color="auto" w:sz="4" w:space="0"/>
              <w:right w:val="single" w:color="auto" w:sz="4" w:space="0"/>
            </w:tcBorders>
            <w:vAlign w:val="center"/>
          </w:tcPr>
          <w:p w14:paraId="57A6D4D4">
            <w:pPr>
              <w:spacing w:line="0"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提供人员证书复印件</w:t>
            </w:r>
            <w:r>
              <w:rPr>
                <w:rFonts w:hint="eastAsia" w:ascii="宋体" w:hAnsi="宋体" w:cs="宋体"/>
                <w:i w:val="0"/>
                <w:iCs w:val="0"/>
                <w:caps w:val="0"/>
                <w:color w:val="000000"/>
                <w:spacing w:val="0"/>
                <w:sz w:val="24"/>
                <w:szCs w:val="24"/>
                <w:lang w:eastAsia="zh-CN"/>
              </w:rPr>
              <w:t>及</w:t>
            </w:r>
            <w:r>
              <w:rPr>
                <w:rFonts w:hint="eastAsia" w:ascii="宋体" w:hAnsi="宋体" w:eastAsia="宋体" w:cs="宋体"/>
                <w:i w:val="0"/>
                <w:iCs w:val="0"/>
                <w:caps w:val="0"/>
                <w:color w:val="000000"/>
                <w:spacing w:val="0"/>
                <w:sz w:val="24"/>
                <w:szCs w:val="24"/>
              </w:rPr>
              <w:t>所在单位的劳动合同等在职证明材料</w:t>
            </w:r>
            <w:r>
              <w:rPr>
                <w:rFonts w:hint="eastAsia" w:ascii="宋体" w:hAnsi="宋体" w:eastAsia="宋体" w:cs="宋体"/>
                <w:color w:val="auto"/>
                <w:sz w:val="24"/>
                <w:szCs w:val="24"/>
              </w:rPr>
              <w:t>并加盖公章</w:t>
            </w:r>
            <w:r>
              <w:rPr>
                <w:rFonts w:hint="eastAsia" w:ascii="宋体" w:hAnsi="宋体" w:cs="宋体"/>
                <w:color w:val="auto"/>
                <w:sz w:val="24"/>
                <w:szCs w:val="24"/>
                <w:lang w:eastAsia="zh-CN"/>
              </w:rPr>
              <w:t>。</w:t>
            </w:r>
          </w:p>
        </w:tc>
      </w:tr>
      <w:tr w14:paraId="3A71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33F97B76">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A8DE57B">
            <w:pPr>
              <w:wordWrap w:val="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设计</w:t>
            </w:r>
            <w:r>
              <w:rPr>
                <w:rFonts w:hint="eastAsia" w:ascii="宋体" w:hAnsi="宋体" w:eastAsia="宋体" w:cs="宋体"/>
                <w:bCs/>
                <w:color w:val="000000" w:themeColor="text1"/>
                <w:sz w:val="24"/>
                <w:szCs w:val="24"/>
                <w14:textFill>
                  <w14:solidFill>
                    <w14:schemeClr w14:val="tx1"/>
                  </w14:solidFill>
                </w14:textFill>
              </w:rPr>
              <w:t>服务方案</w:t>
            </w:r>
          </w:p>
          <w:p w14:paraId="69325597">
            <w:pPr>
              <w:wordWrap w:val="0"/>
              <w:spacing w:line="360" w:lineRule="auto"/>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22</w:t>
            </w:r>
            <w:r>
              <w:rPr>
                <w:rFonts w:hint="eastAsia" w:ascii="宋体" w:hAnsi="宋体" w:eastAsia="宋体" w:cs="宋体"/>
                <w:bCs/>
                <w:color w:val="000000" w:themeColor="text1"/>
                <w:sz w:val="24"/>
                <w:szCs w:val="24"/>
                <w:lang w:val="en-US" w:eastAsia="zh-CN"/>
                <w14:textFill>
                  <w14:solidFill>
                    <w14:schemeClr w14:val="tx1"/>
                  </w14:solidFill>
                </w14:textFill>
              </w:rPr>
              <w:t>%</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043CCC6">
            <w:pPr>
              <w:wordWrap w:val="0"/>
              <w:spacing w:line="360" w:lineRule="auto"/>
              <w:jc w:val="center"/>
              <w:rPr>
                <w:rFonts w:hint="default"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14:paraId="6449D90E">
            <w:pPr>
              <w:wordWrap w:val="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完全符合</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cs="宋体"/>
                <w:color w:val="000000" w:themeColor="text1"/>
                <w:sz w:val="24"/>
                <w:szCs w:val="24"/>
                <w:lang w:val="en-US" w:eastAsia="zh-CN"/>
                <w14:textFill>
                  <w14:solidFill>
                    <w14:schemeClr w14:val="tx1"/>
                  </w14:solidFill>
                </w14:textFill>
              </w:rPr>
              <w:t>项目服务</w:t>
            </w:r>
            <w:r>
              <w:rPr>
                <w:rFonts w:hint="eastAsia" w:ascii="宋体" w:hAnsi="宋体" w:eastAsia="宋体" w:cs="宋体"/>
                <w:color w:val="000000" w:themeColor="text1"/>
                <w:sz w:val="24"/>
                <w:szCs w:val="24"/>
                <w14:textFill>
                  <w14:solidFill>
                    <w14:schemeClr w14:val="tx1"/>
                  </w14:solidFill>
                </w14:textFill>
              </w:rPr>
              <w:t>要求没有负偏离得</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分；一条不满足扣</w:t>
            </w:r>
            <w:r>
              <w:rPr>
                <w:rFonts w:hint="eastAsia" w:ascii="宋体" w:hAnsi="宋体" w:cs="宋体"/>
                <w:color w:val="000000" w:themeColor="text1"/>
                <w:sz w:val="24"/>
                <w:szCs w:val="24"/>
                <w:lang w:val="en-US" w:eastAsia="zh-CN"/>
                <w14:textFill>
                  <w14:solidFill>
                    <w14:schemeClr w14:val="tx1"/>
                  </w14:solidFill>
                </w14:textFill>
              </w:rPr>
              <w:t>5.5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9EA853B">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14:paraId="4DB4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5CB7AB55">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EFF10CE">
            <w:pPr>
              <w:wordWrap w:val="0"/>
              <w:spacing w:line="360" w:lineRule="auto"/>
              <w:jc w:val="cente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服务方案36</w:t>
            </w:r>
            <w:r>
              <w:rPr>
                <w:rFonts w:hint="eastAsia" w:ascii="宋体" w:hAnsi="宋体" w:eastAsia="宋体" w:cs="宋体"/>
                <w:bCs/>
                <w:color w:val="000000" w:themeColor="text1"/>
                <w:sz w:val="24"/>
                <w:szCs w:val="24"/>
                <w:lang w:val="en-US" w:eastAsia="zh-CN"/>
                <w14:textFill>
                  <w14:solidFill>
                    <w14:schemeClr w14:val="tx1"/>
                  </w14:solidFill>
                </w14:textFill>
              </w:rPr>
              <w:t>%</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D5BB54F">
            <w:pPr>
              <w:pStyle w:val="6"/>
              <w:ind w:left="0" w:leftChars="0" w:firstLine="0" w:firstLineChars="0"/>
              <w:jc w:val="center"/>
              <w:rPr>
                <w:rFonts w:hint="default"/>
                <w:color w:val="000000" w:themeColor="text1"/>
                <w:lang w:val="en-US" w:eastAsia="zh-CN"/>
                <w14:textFill>
                  <w14:solidFill>
                    <w14:schemeClr w14:val="tx1"/>
                  </w14:solidFill>
                </w14:textFill>
              </w:rPr>
            </w:pPr>
            <w:r>
              <w:rPr>
                <w:rFonts w:hint="eastAsia" w:cs="宋体"/>
                <w:bCs/>
                <w:color w:val="000000" w:themeColor="text1"/>
                <w:sz w:val="24"/>
                <w:szCs w:val="24"/>
                <w:lang w:val="en-US" w:eastAsia="zh-CN"/>
                <w14:textFill>
                  <w14:solidFill>
                    <w14:schemeClr w14:val="tx1"/>
                  </w14:solidFill>
                </w14:textFill>
              </w:rPr>
              <w:t>36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14:paraId="540BE2FE">
            <w:pPr>
              <w:wordWrap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针对本项目提供的服务方案包含不限于以下内容：（1）人员配置情况；（2）工作流程和工作方法；（3）项目进度和质量控制措施；（4）项目过程重难点分析及应对措施；（5）组织协调、争议处理；（6）保密管理。方案科学合理，内容完整并满足项目需求得</w:t>
            </w:r>
            <w:r>
              <w:rPr>
                <w:rFonts w:hint="eastAsia" w:ascii="宋体" w:hAnsi="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分，每缺少一项内容扣</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分，每有一项内容存在缺陷的扣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68D8E641">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5</w:t>
            </w:r>
          </w:p>
        </w:tc>
        <w:tc>
          <w:tcPr>
            <w:tcW w:w="1710"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项目业绩</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lang w:val="en-US" w:eastAsia="zh-CN"/>
                <w14:textFill>
                  <w14:solidFill>
                    <w14:schemeClr w14:val="tx1"/>
                  </w14:solidFill>
                </w14:textFill>
              </w:rPr>
              <w:t>%</w:t>
            </w:r>
          </w:p>
        </w:tc>
        <w:tc>
          <w:tcPr>
            <w:tcW w:w="570"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w:t>
            </w:r>
          </w:p>
        </w:tc>
        <w:tc>
          <w:tcPr>
            <w:tcW w:w="4328"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根据投标人20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年以来</w:t>
            </w:r>
            <w:r>
              <w:rPr>
                <w:rFonts w:hint="eastAsia" w:ascii="宋体" w:hAnsi="宋体" w:eastAsia="宋体" w:cs="宋体"/>
                <w:color w:val="000000" w:themeColor="text1"/>
                <w:sz w:val="24"/>
                <w:szCs w:val="24"/>
                <w:lang w:eastAsia="zh-CN"/>
                <w14:textFill>
                  <w14:solidFill>
                    <w14:schemeClr w14:val="tx1"/>
                  </w14:solidFill>
                </w14:textFill>
              </w:rPr>
              <w:t>类似</w:t>
            </w:r>
            <w:r>
              <w:rPr>
                <w:rFonts w:hint="eastAsia" w:ascii="宋体" w:hAnsi="宋体" w:eastAsia="宋体" w:cs="宋体"/>
                <w:color w:val="000000" w:themeColor="text1"/>
                <w:sz w:val="24"/>
                <w:szCs w:val="24"/>
                <w14:textFill>
                  <w14:solidFill>
                    <w14:schemeClr w14:val="tx1"/>
                  </w14:solidFill>
                </w14:textFill>
              </w:rPr>
              <w:t>业绩计算，</w:t>
            </w:r>
            <w:r>
              <w:rPr>
                <w:rFonts w:hint="eastAsia" w:ascii="宋体" w:hAnsi="宋体" w:eastAsia="宋体" w:cs="宋体"/>
                <w:color w:val="000000" w:themeColor="text1"/>
                <w:sz w:val="24"/>
                <w:szCs w:val="24"/>
                <w:lang w:eastAsia="zh-CN"/>
                <w14:textFill>
                  <w14:solidFill>
                    <w14:schemeClr w14:val="tx1"/>
                  </w14:solidFill>
                </w14:textFill>
              </w:rPr>
              <w:t>每提供1份招采价格评估类型业绩的得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总体</w:t>
            </w:r>
            <w:r>
              <w:rPr>
                <w:rFonts w:hint="eastAsia" w:ascii="宋体" w:hAnsi="宋体" w:eastAsia="宋体" w:cs="宋体"/>
                <w:color w:val="000000" w:themeColor="text1"/>
                <w:sz w:val="24"/>
                <w:szCs w:val="24"/>
                <w:lang w:eastAsia="zh-CN"/>
                <w14:textFill>
                  <w14:solidFill>
                    <w14:schemeClr w14:val="tx1"/>
                  </w14:solidFill>
                </w14:textFill>
              </w:rPr>
              <w:t>最高</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47595A9B">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需提供合同复印件并加盖公章，如果未按要求提供合同复印件在评审中将不予认定。</w:t>
            </w:r>
          </w:p>
        </w:tc>
      </w:tr>
    </w:tbl>
    <w:p w14:paraId="0F5DD788">
      <w:pPr>
        <w:rPr>
          <w:rFonts w:ascii="Times New Roman" w:hAnsi="Times New Roman"/>
          <w:b/>
          <w:kern w:val="0"/>
          <w:sz w:val="32"/>
          <w:szCs w:val="20"/>
        </w:rPr>
      </w:pPr>
    </w:p>
    <w:p w14:paraId="57958952">
      <w:pPr>
        <w:pStyle w:val="6"/>
        <w:rPr>
          <w:rFonts w:ascii="Times New Roman" w:hAnsi="Times New Roman"/>
          <w:b/>
          <w:kern w:val="0"/>
          <w:sz w:val="32"/>
          <w:szCs w:val="20"/>
        </w:rPr>
      </w:pPr>
    </w:p>
    <w:p w14:paraId="45752A9D">
      <w:pPr>
        <w:rPr>
          <w:rFonts w:ascii="Times New Roman" w:hAnsi="Times New Roman"/>
          <w:b/>
          <w:kern w:val="0"/>
          <w:sz w:val="32"/>
          <w:szCs w:val="20"/>
        </w:rPr>
      </w:pPr>
    </w:p>
    <w:p w14:paraId="33B27E34"/>
    <w:bookmarkEnd w:id="5"/>
    <w:bookmarkEnd w:id="6"/>
    <w:p w14:paraId="6A42398E">
      <w:pPr>
        <w:pStyle w:val="83"/>
        <w:ind w:left="0" w:leftChars="0" w:firstLine="0" w:firstLineChars="0"/>
        <w:jc w:val="center"/>
        <w:rPr>
          <w:rFonts w:hint="eastAsia" w:ascii="宋体" w:hAnsi="宋体" w:eastAsia="宋体" w:cs="宋体"/>
          <w:b/>
          <w:bCs/>
          <w:i w:val="0"/>
          <w:iCs/>
          <w:sz w:val="28"/>
          <w:szCs w:val="28"/>
          <w:lang w:eastAsia="zh-CN"/>
        </w:rPr>
      </w:pPr>
      <w:r>
        <w:rPr>
          <w:rFonts w:hint="eastAsia" w:ascii="宋体" w:hAnsi="宋体" w:cs="宋体"/>
          <w:b/>
          <w:bCs w:val="0"/>
          <w:i w:val="0"/>
          <w:iCs/>
          <w:color w:val="000000"/>
          <w:sz w:val="32"/>
          <w:szCs w:val="32"/>
          <w:highlight w:val="none"/>
          <w:lang w:val="en-US" w:eastAsia="zh-CN"/>
        </w:rPr>
        <w:t xml:space="preserve">第四章 </w:t>
      </w:r>
      <w:r>
        <w:rPr>
          <w:rFonts w:hint="eastAsia" w:ascii="宋体" w:hAnsi="宋体" w:eastAsia="宋体" w:cs="宋体"/>
          <w:b/>
          <w:bCs w:val="0"/>
          <w:i w:val="0"/>
          <w:iCs/>
          <w:color w:val="000000"/>
          <w:sz w:val="32"/>
          <w:szCs w:val="32"/>
          <w:highlight w:val="none"/>
          <w:lang w:eastAsia="zh-CN"/>
        </w:rPr>
        <w:t>响应</w:t>
      </w:r>
      <w:r>
        <w:rPr>
          <w:rFonts w:hint="eastAsia" w:ascii="宋体" w:hAnsi="宋体" w:eastAsia="宋体" w:cs="宋体"/>
          <w:b/>
          <w:bCs w:val="0"/>
          <w:i w:val="0"/>
          <w:iCs/>
          <w:color w:val="000000"/>
          <w:sz w:val="32"/>
          <w:szCs w:val="32"/>
          <w:highlight w:val="none"/>
        </w:rPr>
        <w:t>文件格式</w:t>
      </w:r>
    </w:p>
    <w:p w14:paraId="443CC809">
      <w:pPr>
        <w:tabs>
          <w:tab w:val="center" w:pos="4324"/>
          <w:tab w:val="left" w:pos="7401"/>
        </w:tabs>
        <w:snapToGrid w:val="0"/>
        <w:spacing w:line="276" w:lineRule="auto"/>
        <w:jc w:val="center"/>
        <w:rPr>
          <w:rFonts w:hint="eastAsia" w:ascii="宋体" w:hAnsi="宋体" w:cs="宋体"/>
          <w:b/>
          <w:bCs/>
          <w:sz w:val="32"/>
          <w:szCs w:val="32"/>
          <w:lang w:eastAsia="zh-CN"/>
        </w:rPr>
      </w:pPr>
    </w:p>
    <w:p w14:paraId="37D95D90">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7435DAF0">
      <w:pPr>
        <w:tabs>
          <w:tab w:val="left" w:pos="3780"/>
        </w:tabs>
        <w:snapToGrid w:val="0"/>
        <w:jc w:val="left"/>
        <w:rPr>
          <w:rFonts w:ascii="宋体" w:hAnsi="宋体" w:cs="宋体"/>
          <w:b/>
        </w:rPr>
      </w:pPr>
    </w:p>
    <w:p w14:paraId="6E052A38">
      <w:pPr>
        <w:tabs>
          <w:tab w:val="left" w:pos="3780"/>
        </w:tabs>
        <w:snapToGrid w:val="0"/>
        <w:jc w:val="left"/>
        <w:rPr>
          <w:rFonts w:ascii="宋体" w:hAnsi="宋体" w:cs="宋体"/>
          <w:b/>
        </w:rPr>
      </w:pPr>
    </w:p>
    <w:p w14:paraId="558400BD">
      <w:pPr>
        <w:tabs>
          <w:tab w:val="left" w:pos="3780"/>
        </w:tabs>
        <w:snapToGrid w:val="0"/>
        <w:jc w:val="left"/>
        <w:rPr>
          <w:rFonts w:ascii="宋体" w:hAnsi="宋体" w:cs="宋体"/>
          <w:b/>
        </w:rPr>
      </w:pPr>
    </w:p>
    <w:p w14:paraId="6788E48F">
      <w:pPr>
        <w:tabs>
          <w:tab w:val="left" w:pos="3780"/>
        </w:tabs>
        <w:snapToGrid w:val="0"/>
        <w:jc w:val="left"/>
        <w:rPr>
          <w:rFonts w:ascii="宋体" w:hAnsi="宋体" w:cs="宋体"/>
          <w:b/>
          <w:sz w:val="44"/>
          <w:szCs w:val="44"/>
        </w:rPr>
      </w:pPr>
    </w:p>
    <w:p w14:paraId="048780CD">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60105A0A">
      <w:pPr>
        <w:pStyle w:val="8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sz w:val="32"/>
          <w:szCs w:val="32"/>
        </w:rPr>
      </w:pPr>
    </w:p>
    <w:p w14:paraId="3BBE6776">
      <w:pPr>
        <w:pStyle w:val="81"/>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sz w:val="32"/>
          <w:szCs w:val="32"/>
        </w:rPr>
      </w:pPr>
    </w:p>
    <w:p w14:paraId="631FFD9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77F0765A">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32"/>
          <w:szCs w:val="32"/>
          <w:u w:val="single"/>
        </w:rPr>
      </w:pPr>
      <w:r>
        <w:rPr>
          <w:rFonts w:hint="eastAsia" w:ascii="宋体" w:hAnsi="宋体" w:cs="宋体"/>
          <w:b/>
          <w:sz w:val="32"/>
          <w:szCs w:val="32"/>
        </w:rPr>
        <w:t>授权代表：</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2464B926">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01B22365">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73B4A12A">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0D78D0D3">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11D42159">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32"/>
          <w:szCs w:val="32"/>
        </w:rPr>
      </w:pPr>
      <w:r>
        <w:rPr>
          <w:rFonts w:hint="eastAsia" w:ascii="宋体" w:hAnsi="宋体" w:cs="宋体"/>
          <w:b/>
          <w:sz w:val="32"/>
          <w:szCs w:val="32"/>
        </w:rPr>
        <w:t>手机号码：</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p>
    <w:p w14:paraId="325625B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52B06773">
      <w:pPr>
        <w:pStyle w:val="86"/>
        <w:snapToGrid w:val="0"/>
        <w:spacing w:before="312" w:beforeLines="100" w:after="156" w:afterLines="50"/>
        <w:ind w:firstLine="922" w:firstLineChars="255"/>
        <w:jc w:val="both"/>
        <w:rPr>
          <w:rFonts w:ascii="宋体" w:hAnsi="宋体" w:eastAsia="宋体" w:cs="宋体"/>
          <w:b/>
          <w:bCs/>
          <w:kern w:val="0"/>
          <w:sz w:val="36"/>
          <w:szCs w:val="36"/>
        </w:rPr>
      </w:pPr>
    </w:p>
    <w:p w14:paraId="3EEA2A80">
      <w:pPr>
        <w:pStyle w:val="86"/>
        <w:snapToGrid w:val="0"/>
        <w:spacing w:before="312" w:beforeLines="100" w:after="156" w:afterLines="50"/>
        <w:ind w:firstLine="922" w:firstLineChars="255"/>
        <w:rPr>
          <w:rFonts w:ascii="宋体" w:hAnsi="宋体" w:eastAsia="宋体" w:cs="宋体"/>
          <w:b/>
          <w:bCs/>
          <w:kern w:val="0"/>
          <w:sz w:val="36"/>
          <w:szCs w:val="36"/>
        </w:rPr>
      </w:pPr>
    </w:p>
    <w:p w14:paraId="20C5DFCA">
      <w:pPr>
        <w:pStyle w:val="86"/>
        <w:snapToGrid w:val="0"/>
        <w:spacing w:before="312" w:beforeLines="100" w:after="156" w:afterLines="50"/>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17BA9AA6">
      <w:pPr>
        <w:pStyle w:val="86"/>
        <w:snapToGrid w:val="0"/>
        <w:spacing w:before="312" w:beforeLines="100" w:after="156" w:afterLines="50"/>
        <w:ind w:firstLine="819" w:firstLineChars="255"/>
        <w:rPr>
          <w:rFonts w:hint="eastAsia" w:ascii="宋体" w:hAnsi="宋体" w:eastAsia="宋体" w:cs="宋体"/>
          <w:b/>
          <w:bCs/>
          <w:kern w:val="0"/>
          <w:sz w:val="32"/>
          <w:szCs w:val="32"/>
        </w:rPr>
      </w:pPr>
    </w:p>
    <w:p w14:paraId="3A134424">
      <w:pPr>
        <w:pStyle w:val="86"/>
        <w:snapToGrid w:val="0"/>
        <w:spacing w:before="312" w:beforeLines="100" w:after="156" w:afterLines="50"/>
        <w:ind w:left="0" w:leftChars="0" w:firstLine="0" w:firstLineChars="0"/>
        <w:jc w:val="center"/>
        <w:rPr>
          <w:rFonts w:hint="default" w:ascii="微软雅黑" w:hAnsi="微软雅黑" w:eastAsia="宋体" w:cs="微软雅黑"/>
          <w:sz w:val="21"/>
          <w:szCs w:val="21"/>
          <w:lang w:val="en-US" w:eastAsia="zh-CN"/>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none"/>
          <w:lang w:val="en-US" w:eastAsia="zh-CN"/>
        </w:rPr>
        <w:t>日</w:t>
      </w:r>
    </w:p>
    <w:p w14:paraId="5247CA38">
      <w:pPr>
        <w:pStyle w:val="22"/>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14:paraId="26280DAD">
      <w:pPr>
        <w:spacing w:line="480" w:lineRule="auto"/>
        <w:jc w:val="left"/>
        <w:rPr>
          <w:rFonts w:hint="eastAsia" w:ascii="宋体" w:hAnsi="宋体"/>
          <w:color w:val="000000"/>
          <w:sz w:val="28"/>
          <w:szCs w:val="28"/>
        </w:rPr>
      </w:pPr>
    </w:p>
    <w:p w14:paraId="5857FD31">
      <w:pPr>
        <w:spacing w:line="480" w:lineRule="auto"/>
        <w:jc w:val="left"/>
        <w:rPr>
          <w:rFonts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三台县人民医院</w:t>
      </w:r>
    </w:p>
    <w:p w14:paraId="5CF36A3E">
      <w:pPr>
        <w:spacing w:line="360" w:lineRule="auto"/>
        <w:jc w:val="left"/>
        <w:rPr>
          <w:rFonts w:ascii="宋体" w:hAnsi="宋体"/>
          <w:color w:val="000000"/>
          <w:sz w:val="24"/>
          <w:szCs w:val="24"/>
        </w:rPr>
      </w:pPr>
    </w:p>
    <w:p w14:paraId="4F829EF1">
      <w:pPr>
        <w:spacing w:line="480" w:lineRule="auto"/>
        <w:ind w:firstLine="420"/>
        <w:rPr>
          <w:rFonts w:hint="eastAsia" w:ascii="宋体" w:hAnsi="宋体" w:cs="宋体"/>
          <w:color w:val="auto"/>
          <w:sz w:val="24"/>
          <w:szCs w:val="24"/>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我公司全面研究了</w:t>
      </w:r>
      <w:r>
        <w:rPr>
          <w:rFonts w:hint="eastAsia" w:ascii="宋体" w:hAnsi="宋体" w:cs="宋体"/>
          <w:b/>
          <w:bCs/>
          <w:color w:val="000000"/>
          <w:sz w:val="24"/>
          <w:szCs w:val="24"/>
          <w:highlight w:val="none"/>
          <w:u w:val="single"/>
          <w:lang w:val="en-US" w:eastAsia="zh-CN"/>
        </w:rPr>
        <w:t>医学装备论证评估服务</w:t>
      </w:r>
      <w:r>
        <w:rPr>
          <w:rFonts w:hint="eastAsia" w:ascii="宋体" w:hAnsi="宋体" w:cs="宋体"/>
          <w:b/>
          <w:bCs/>
          <w:color w:val="000000"/>
          <w:sz w:val="24"/>
          <w:szCs w:val="24"/>
          <w:highlight w:val="none"/>
          <w:u w:val="single"/>
          <w:lang w:eastAsia="zh-CN"/>
        </w:rPr>
        <w:t>采购项目（</w:t>
      </w:r>
      <w:r>
        <w:rPr>
          <w:rFonts w:hint="eastAsia" w:ascii="宋体" w:hAnsi="宋体" w:cs="宋体"/>
          <w:b/>
          <w:bCs/>
          <w:color w:val="000000"/>
          <w:sz w:val="24"/>
          <w:szCs w:val="24"/>
          <w:highlight w:val="none"/>
          <w:u w:val="single"/>
          <w:lang w:val="en-US" w:eastAsia="zh-CN"/>
        </w:rPr>
        <w:t>第二次</w:t>
      </w:r>
      <w:r>
        <w:rPr>
          <w:rFonts w:hint="eastAsia" w:ascii="宋体" w:hAnsi="宋体" w:cs="宋体"/>
          <w:b/>
          <w:bCs/>
          <w:color w:val="000000"/>
          <w:sz w:val="24"/>
          <w:szCs w:val="24"/>
          <w:highlight w:val="none"/>
          <w:u w:val="single"/>
          <w:lang w:eastAsia="zh-CN"/>
        </w:rPr>
        <w:t>）</w:t>
      </w:r>
      <w:r>
        <w:rPr>
          <w:rFonts w:hint="eastAsia" w:ascii="宋体" w:hAnsi="宋体" w:cs="宋体"/>
          <w:color w:val="auto"/>
          <w:sz w:val="24"/>
          <w:szCs w:val="24"/>
        </w:rPr>
        <w:t>的</w:t>
      </w:r>
      <w:r>
        <w:rPr>
          <w:rFonts w:hint="eastAsia" w:ascii="宋体" w:hAnsi="宋体" w:cs="宋体"/>
          <w:color w:val="auto"/>
          <w:sz w:val="24"/>
          <w:szCs w:val="24"/>
          <w:lang w:eastAsia="zh-CN"/>
        </w:rPr>
        <w:t>院内</w:t>
      </w:r>
      <w:r>
        <w:rPr>
          <w:rFonts w:hint="eastAsia" w:ascii="宋体" w:hAnsi="宋体" w:cs="宋体"/>
          <w:color w:val="auto"/>
          <w:sz w:val="24"/>
          <w:szCs w:val="24"/>
        </w:rPr>
        <w:t>磋商文件及相关资料，我们将遵照磋商文件的要求承担相应的全部工作</w:t>
      </w:r>
      <w:r>
        <w:rPr>
          <w:rFonts w:hint="eastAsia" w:ascii="宋体" w:hAnsi="宋体" w:cs="宋体"/>
          <w:color w:val="auto"/>
          <w:sz w:val="24"/>
          <w:szCs w:val="24"/>
          <w:lang w:eastAsia="zh-CN"/>
        </w:rPr>
        <w:t>，</w:t>
      </w:r>
      <w:r>
        <w:rPr>
          <w:rFonts w:hint="eastAsia" w:ascii="宋体" w:hAnsi="宋体" w:cs="宋体"/>
          <w:color w:val="auto"/>
          <w:sz w:val="24"/>
          <w:szCs w:val="24"/>
        </w:rPr>
        <w:t>并同意自行承担所发生的一切费用。</w:t>
      </w:r>
    </w:p>
    <w:p w14:paraId="0DF75570">
      <w:pPr>
        <w:spacing w:line="480" w:lineRule="auto"/>
        <w:ind w:firstLine="420"/>
        <w:rPr>
          <w:rFonts w:hint="eastAsia" w:ascii="宋体" w:hAnsi="宋体"/>
          <w:bCs/>
          <w:color w:val="000000" w:themeColor="text1"/>
          <w:sz w:val="24"/>
          <w:szCs w:val="24"/>
          <w:lang w:val="en-US" w:eastAsia="zh-CN"/>
          <w14:textFill>
            <w14:solidFill>
              <w14:schemeClr w14:val="tx1"/>
            </w14:solidFill>
          </w14:textFill>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bCs/>
          <w:color w:val="auto"/>
          <w:sz w:val="24"/>
          <w:szCs w:val="24"/>
        </w:rPr>
        <w:t>根据实际</w:t>
      </w:r>
      <w:r>
        <w:rPr>
          <w:rFonts w:hint="eastAsia" w:ascii="宋体" w:hAnsi="宋体"/>
          <w:bCs/>
          <w:color w:val="auto"/>
          <w:sz w:val="24"/>
          <w:szCs w:val="24"/>
          <w:lang w:val="en-US" w:eastAsia="zh-CN"/>
        </w:rPr>
        <w:t>评估</w:t>
      </w:r>
      <w:r>
        <w:rPr>
          <w:rFonts w:hint="eastAsia" w:ascii="宋体" w:hAnsi="宋体"/>
          <w:bCs/>
          <w:color w:val="auto"/>
          <w:sz w:val="24"/>
          <w:szCs w:val="24"/>
        </w:rPr>
        <w:t>量，按照</w:t>
      </w:r>
      <w:r>
        <w:rPr>
          <w:rFonts w:hint="eastAsia" w:ascii="宋体" w:hAnsi="宋体"/>
          <w:bCs/>
          <w:color w:val="auto"/>
          <w:sz w:val="24"/>
          <w:szCs w:val="24"/>
          <w:lang w:val="en-US" w:eastAsia="zh-CN"/>
        </w:rPr>
        <w:t>《四川省资产评估协会关于资产评估机构报送资产评估服务收费标准的通知》（川评协〔2017〕23号）收费标</w:t>
      </w:r>
      <w:r>
        <w:rPr>
          <w:rFonts w:hint="eastAsia" w:ascii="宋体" w:hAnsi="宋体"/>
          <w:bCs/>
          <w:color w:val="000000" w:themeColor="text1"/>
          <w:sz w:val="24"/>
          <w:szCs w:val="24"/>
          <w:lang w:val="en-US" w:eastAsia="zh-CN"/>
          <w14:textFill>
            <w14:solidFill>
              <w14:schemeClr w14:val="tx1"/>
            </w14:solidFill>
          </w14:textFill>
        </w:rPr>
        <w:t>准60%的基础上折扣率为</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lang w:val="en-US" w:eastAsia="zh-CN"/>
          <w14:textFill>
            <w14:solidFill>
              <w14:schemeClr w14:val="tx1"/>
            </w14:solidFill>
          </w14:textFill>
        </w:rPr>
        <w:t>服务费用包含评估服务所涉及相关税费、评估服务费（含项目所发生的函证、资料查询）、食宿、交通费用、资料邮寄费等为履行拟购设备价格评估服务而形成的各项费用。</w:t>
      </w:r>
    </w:p>
    <w:p w14:paraId="0F094C50">
      <w:pPr>
        <w:spacing w:line="480" w:lineRule="auto"/>
        <w:ind w:firstLine="420"/>
        <w:rPr>
          <w:rFonts w:hint="eastAsia" w:ascii="宋体" w:hAnsi="宋体" w:cs="宋体"/>
          <w:color w:val="auto"/>
          <w:sz w:val="24"/>
          <w:szCs w:val="24"/>
        </w:rPr>
      </w:pPr>
    </w:p>
    <w:p w14:paraId="73391AF2">
      <w:pPr>
        <w:spacing w:line="360" w:lineRule="auto"/>
        <w:ind w:firstLine="890" w:firstLineChars="371"/>
        <w:jc w:val="left"/>
        <w:rPr>
          <w:rFonts w:ascii="宋体" w:hAnsi="宋体"/>
          <w:color w:val="000000"/>
          <w:sz w:val="24"/>
          <w:szCs w:val="24"/>
        </w:rPr>
      </w:pPr>
      <w:r>
        <w:rPr>
          <w:rFonts w:hint="eastAsia" w:ascii="宋体" w:hAnsi="宋体"/>
          <w:color w:val="000000"/>
          <w:sz w:val="24"/>
          <w:szCs w:val="24"/>
        </w:rPr>
        <w:t xml:space="preserve"> </w:t>
      </w:r>
    </w:p>
    <w:p w14:paraId="1E4F8EE5">
      <w:pPr>
        <w:spacing w:line="360" w:lineRule="auto"/>
        <w:ind w:firstLine="890" w:firstLineChars="371"/>
        <w:jc w:val="left"/>
        <w:rPr>
          <w:rFonts w:ascii="宋体" w:hAnsi="宋体"/>
          <w:color w:val="000000"/>
          <w:sz w:val="24"/>
          <w:szCs w:val="24"/>
        </w:rPr>
      </w:pPr>
    </w:p>
    <w:p w14:paraId="474300C3">
      <w:pPr>
        <w:spacing w:line="480" w:lineRule="auto"/>
        <w:ind w:firstLine="480" w:firstLineChars="200"/>
        <w:rPr>
          <w:rFonts w:hint="eastAsia" w:ascii="宋体" w:hAnsi="宋体" w:cs="宋体"/>
          <w:color w:val="000000"/>
          <w:sz w:val="24"/>
          <w:szCs w:val="24"/>
        </w:rPr>
      </w:pPr>
    </w:p>
    <w:p w14:paraId="7852CBCB">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供应商（盖章）：</w:t>
      </w:r>
    </w:p>
    <w:p w14:paraId="27E893BF">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法定代表人或授权代表（签字或盖章）：</w:t>
      </w:r>
    </w:p>
    <w:p w14:paraId="45F6360F">
      <w:pPr>
        <w:spacing w:line="480" w:lineRule="auto"/>
        <w:ind w:firstLine="480" w:firstLineChars="200"/>
        <w:rPr>
          <w:rFonts w:ascii="宋体" w:hAnsi="宋体"/>
          <w:b/>
          <w:color w:val="000000"/>
          <w:sz w:val="24"/>
          <w:szCs w:val="24"/>
        </w:rPr>
      </w:pPr>
      <w:r>
        <w:rPr>
          <w:rFonts w:hint="eastAsia" w:ascii="宋体" w:hAnsi="宋体" w:cs="宋体"/>
          <w:color w:val="000000"/>
          <w:sz w:val="24"/>
          <w:szCs w:val="24"/>
        </w:rPr>
        <w:t>日  期：       年    月    日</w:t>
      </w:r>
    </w:p>
    <w:p w14:paraId="7B71C134">
      <w:pPr>
        <w:snapToGrid w:val="0"/>
        <w:spacing w:line="360" w:lineRule="auto"/>
        <w:jc w:val="center"/>
        <w:rPr>
          <w:rFonts w:hint="eastAsia" w:ascii="宋体" w:hAnsi="宋体"/>
          <w:b/>
          <w:color w:val="000000"/>
          <w:sz w:val="28"/>
          <w:szCs w:val="28"/>
        </w:rPr>
      </w:pPr>
    </w:p>
    <w:p w14:paraId="324F5EBD">
      <w:pPr>
        <w:pStyle w:val="6"/>
        <w:rPr>
          <w:rFonts w:hint="eastAsia"/>
          <w:color w:val="000000"/>
        </w:rPr>
      </w:pPr>
    </w:p>
    <w:p w14:paraId="6595D01A">
      <w:pPr>
        <w:pStyle w:val="6"/>
        <w:rPr>
          <w:rFonts w:hint="eastAsia" w:ascii="宋体" w:hAnsi="宋体"/>
          <w:color w:val="000000"/>
        </w:rPr>
      </w:pPr>
    </w:p>
    <w:p w14:paraId="18CBCD55">
      <w:pPr>
        <w:pStyle w:val="22"/>
        <w:spacing w:line="500" w:lineRule="exact"/>
        <w:ind w:left="0" w:leftChars="0"/>
        <w:jc w:val="center"/>
        <w:rPr>
          <w:rFonts w:hint="eastAsia" w:ascii="宋体" w:hAnsi="宋体"/>
          <w:b/>
          <w:color w:val="000000"/>
          <w:sz w:val="32"/>
          <w:szCs w:val="32"/>
        </w:rPr>
      </w:pPr>
    </w:p>
    <w:p w14:paraId="6116EAC5">
      <w:pPr>
        <w:rPr>
          <w:rFonts w:hint="eastAsia" w:ascii="宋体" w:hAnsi="宋体"/>
          <w:b/>
          <w:color w:val="000000"/>
          <w:sz w:val="32"/>
          <w:szCs w:val="32"/>
        </w:rPr>
      </w:pPr>
      <w:r>
        <w:rPr>
          <w:rFonts w:hint="eastAsia" w:ascii="宋体" w:hAnsi="宋体"/>
          <w:b/>
          <w:color w:val="000000"/>
          <w:sz w:val="32"/>
          <w:szCs w:val="32"/>
        </w:rPr>
        <w:br w:type="page"/>
      </w:r>
    </w:p>
    <w:p w14:paraId="02DAC88F">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p>
    <w:p w14:paraId="3DF19210">
      <w:pPr>
        <w:widowControl/>
        <w:jc w:val="left"/>
        <w:rPr>
          <w:rFonts w:ascii="Times New Roman" w:hAnsi="Times New Roman"/>
          <w:kern w:val="0"/>
          <w:sz w:val="24"/>
          <w:szCs w:val="20"/>
        </w:rPr>
      </w:pPr>
    </w:p>
    <w:p w14:paraId="48B0496B">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E5C2EC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14:paraId="641A3BD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76BF6CE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6D20657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13B61E2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206ABF8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本次</w:t>
      </w:r>
      <w:r>
        <w:rPr>
          <w:rFonts w:ascii="Times New Roman" w:hAnsi="Times New Roman"/>
          <w:kern w:val="0"/>
          <w:sz w:val="24"/>
          <w:szCs w:val="20"/>
        </w:rPr>
        <w:t>采购活动前三年内，在经营活动中没有重大违法记录；</w:t>
      </w:r>
    </w:p>
    <w:p w14:paraId="02BAC08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kern w:val="0"/>
          <w:sz w:val="24"/>
          <w:szCs w:val="20"/>
          <w:lang w:val="en-US" w:eastAsia="zh-CN"/>
        </w:rPr>
        <w:t>磋商</w:t>
      </w:r>
      <w:r>
        <w:rPr>
          <w:rFonts w:ascii="Times New Roman" w:hAnsi="Times New Roman"/>
          <w:kern w:val="0"/>
          <w:sz w:val="24"/>
          <w:szCs w:val="20"/>
        </w:rPr>
        <w:t>文件中规定的实质性要求，如对</w:t>
      </w:r>
      <w:r>
        <w:rPr>
          <w:rFonts w:hint="eastAsia"/>
          <w:kern w:val="0"/>
          <w:sz w:val="24"/>
          <w:szCs w:val="20"/>
          <w:lang w:val="en-US" w:eastAsia="zh-CN"/>
        </w:rPr>
        <w:t>磋商</w:t>
      </w:r>
      <w:r>
        <w:rPr>
          <w:rFonts w:ascii="Times New Roman" w:hAnsi="Times New Roman"/>
          <w:kern w:val="0"/>
          <w:sz w:val="24"/>
          <w:szCs w:val="20"/>
        </w:rPr>
        <w:t>文件有异议，已经在递交响应文件截止时间届满前依法进行维权救济，不存在对</w:t>
      </w:r>
      <w:r>
        <w:rPr>
          <w:rFonts w:hint="eastAsia"/>
          <w:kern w:val="0"/>
          <w:sz w:val="24"/>
          <w:szCs w:val="20"/>
          <w:lang w:val="en-US" w:eastAsia="zh-CN"/>
        </w:rPr>
        <w:t>磋商</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磋商</w:t>
      </w:r>
      <w:r>
        <w:rPr>
          <w:rFonts w:ascii="Times New Roman" w:hAnsi="Times New Roman"/>
          <w:kern w:val="0"/>
          <w:sz w:val="24"/>
          <w:szCs w:val="20"/>
        </w:rPr>
        <w:t>以求侥幸成交或者为实现其他非法目的的行为。</w:t>
      </w:r>
    </w:p>
    <w:p w14:paraId="4E09181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（七）在参加本次采购活动中，不存在与单位负责人为同一人或者存在直接控股、管理关系的其他</w:t>
      </w:r>
      <w:r>
        <w:rPr>
          <w:rFonts w:hint="eastAsia" w:ascii="Times New Roman" w:hAnsi="Times New Roman"/>
          <w:kern w:val="0"/>
          <w:sz w:val="24"/>
          <w:szCs w:val="20"/>
          <w:lang w:eastAsia="zh-CN"/>
        </w:rPr>
        <w:t>磋商</w:t>
      </w:r>
      <w:r>
        <w:rPr>
          <w:rFonts w:ascii="Times New Roman" w:hAnsi="Times New Roman"/>
          <w:kern w:val="0"/>
          <w:sz w:val="24"/>
          <w:szCs w:val="20"/>
        </w:rPr>
        <w:t>申请人参与同一合同项下的采购活动的行为。</w:t>
      </w:r>
    </w:p>
    <w:p w14:paraId="4873AEE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磋商</w:t>
      </w:r>
      <w:r>
        <w:rPr>
          <w:rFonts w:ascii="Times New Roman" w:hAnsi="Times New Roman"/>
          <w:kern w:val="0"/>
          <w:sz w:val="24"/>
          <w:szCs w:val="20"/>
        </w:rPr>
        <w:t>申请人未对本次</w:t>
      </w:r>
      <w:r>
        <w:rPr>
          <w:rFonts w:hint="eastAsia" w:ascii="Times New Roman" w:hAnsi="Times New Roman"/>
          <w:kern w:val="0"/>
          <w:sz w:val="24"/>
          <w:szCs w:val="20"/>
          <w:lang w:eastAsia="zh-CN"/>
        </w:rPr>
        <w:t>磋商</w:t>
      </w:r>
      <w:r>
        <w:rPr>
          <w:rFonts w:ascii="Times New Roman" w:hAnsi="Times New Roman"/>
          <w:kern w:val="0"/>
          <w:sz w:val="24"/>
          <w:szCs w:val="20"/>
        </w:rPr>
        <w:t>项目提供过整体设计、规范编制或者项目管理、监理、检测等服务。</w:t>
      </w:r>
    </w:p>
    <w:p w14:paraId="485CD70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（九）在参加本次采购活动中，不存在和其他</w:t>
      </w:r>
      <w:r>
        <w:rPr>
          <w:rFonts w:hint="eastAsia" w:ascii="Times New Roman" w:hAnsi="Times New Roman"/>
          <w:kern w:val="0"/>
          <w:sz w:val="24"/>
          <w:szCs w:val="20"/>
          <w:lang w:eastAsia="zh-CN"/>
        </w:rPr>
        <w:t>磋商</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14:paraId="01958531">
      <w:pPr>
        <w:widowControl/>
        <w:spacing w:line="30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14:paraId="0C487332">
      <w:pPr>
        <w:pStyle w:val="6"/>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（十一）我公司的一切营销行为，严格遵守国家的相关法律法规和规章制度，绝不出现有违纪违规的行为。</w:t>
      </w:r>
    </w:p>
    <w:p w14:paraId="0EB01AF1">
      <w:pPr>
        <w:widowControl/>
        <w:spacing w:line="300" w:lineRule="auto"/>
        <w:ind w:firstLine="480" w:firstLineChars="200"/>
        <w:jc w:val="left"/>
        <w:rPr>
          <w:rFonts w:ascii="Times New Roman" w:hAnsi="Times New Roman"/>
          <w:kern w:val="0"/>
          <w:sz w:val="24"/>
          <w:szCs w:val="20"/>
        </w:rPr>
      </w:pPr>
      <w:r>
        <w:rPr>
          <w:rFonts w:hint="eastAsia" w:ascii="宋体" w:hAnsi="宋体" w:eastAsia="宋体" w:cs="宋体"/>
          <w:kern w:val="0"/>
          <w:sz w:val="24"/>
          <w:szCs w:val="24"/>
        </w:rPr>
        <w:t>本公司对上述承诺的内容事项真实性负</w:t>
      </w:r>
      <w:r>
        <w:rPr>
          <w:rFonts w:ascii="Times New Roman" w:hAnsi="Times New Roman"/>
          <w:kern w:val="0"/>
          <w:sz w:val="24"/>
          <w:szCs w:val="20"/>
        </w:rPr>
        <w:t>责。如经查实上述承诺的内容事项存在虚假，我公司愿意接受以提供虚假材料谋取成交的法律责任。</w:t>
      </w:r>
    </w:p>
    <w:p w14:paraId="740A92DB">
      <w:pPr>
        <w:widowControl/>
        <w:spacing w:line="360" w:lineRule="auto"/>
        <w:ind w:firstLine="480" w:firstLineChars="200"/>
        <w:jc w:val="left"/>
        <w:rPr>
          <w:rFonts w:ascii="Times New Roman" w:hAnsi="Times New Roman"/>
          <w:kern w:val="0"/>
          <w:sz w:val="24"/>
          <w:szCs w:val="20"/>
        </w:rPr>
      </w:pPr>
    </w:p>
    <w:p w14:paraId="1A2E0243">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A2D1E8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40FFFD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58769879">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899BB14">
      <w:pPr>
        <w:rPr>
          <w:rFonts w:hint="eastAsia" w:ascii="宋体" w:hAnsi="宋体"/>
          <w:b/>
          <w:color w:val="000000"/>
          <w:sz w:val="32"/>
          <w:szCs w:val="32"/>
        </w:rPr>
      </w:pPr>
      <w:r>
        <w:rPr>
          <w:rFonts w:hint="eastAsia" w:ascii="宋体" w:hAnsi="宋体"/>
          <w:b/>
          <w:color w:val="000000"/>
          <w:sz w:val="32"/>
          <w:szCs w:val="32"/>
        </w:rPr>
        <w:br w:type="page"/>
      </w:r>
    </w:p>
    <w:p w14:paraId="1AFA203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磋商申请人基本情况表</w:t>
      </w:r>
    </w:p>
    <w:p w14:paraId="0176D340">
      <w:pPr>
        <w:pStyle w:val="9"/>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2EEEF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14:paraId="553EAFE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磋商申请人名称</w:t>
            </w:r>
          </w:p>
        </w:tc>
        <w:tc>
          <w:tcPr>
            <w:tcW w:w="7335" w:type="dxa"/>
            <w:gridSpan w:val="11"/>
            <w:noWrap w:val="0"/>
            <w:vAlign w:val="center"/>
          </w:tcPr>
          <w:p w14:paraId="3BE4D44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5F00A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14:paraId="29BB7AA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注册地址</w:t>
            </w:r>
          </w:p>
        </w:tc>
        <w:tc>
          <w:tcPr>
            <w:tcW w:w="4421" w:type="dxa"/>
            <w:gridSpan w:val="6"/>
            <w:noWrap w:val="0"/>
            <w:vAlign w:val="center"/>
          </w:tcPr>
          <w:p w14:paraId="36C512B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326E656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邮政编码</w:t>
            </w:r>
          </w:p>
        </w:tc>
        <w:tc>
          <w:tcPr>
            <w:tcW w:w="1640" w:type="dxa"/>
            <w:gridSpan w:val="2"/>
            <w:noWrap w:val="0"/>
            <w:vAlign w:val="center"/>
          </w:tcPr>
          <w:p w14:paraId="2F7B42F9">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74EC3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14:paraId="3246E32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联系方式</w:t>
            </w:r>
          </w:p>
        </w:tc>
        <w:tc>
          <w:tcPr>
            <w:tcW w:w="992" w:type="dxa"/>
            <w:gridSpan w:val="2"/>
            <w:noWrap w:val="0"/>
            <w:vAlign w:val="center"/>
          </w:tcPr>
          <w:p w14:paraId="2CA527C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联系人</w:t>
            </w:r>
          </w:p>
        </w:tc>
        <w:tc>
          <w:tcPr>
            <w:tcW w:w="3429" w:type="dxa"/>
            <w:gridSpan w:val="4"/>
            <w:noWrap w:val="0"/>
            <w:vAlign w:val="center"/>
          </w:tcPr>
          <w:p w14:paraId="2504CD2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6E43740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联系电话</w:t>
            </w:r>
          </w:p>
        </w:tc>
        <w:tc>
          <w:tcPr>
            <w:tcW w:w="1640" w:type="dxa"/>
            <w:gridSpan w:val="2"/>
            <w:noWrap w:val="0"/>
            <w:vAlign w:val="center"/>
          </w:tcPr>
          <w:p w14:paraId="5E11EB6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347D4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14:paraId="0FB8363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992" w:type="dxa"/>
            <w:gridSpan w:val="2"/>
            <w:noWrap w:val="0"/>
            <w:vAlign w:val="center"/>
          </w:tcPr>
          <w:p w14:paraId="2BF277C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传真</w:t>
            </w:r>
          </w:p>
        </w:tc>
        <w:tc>
          <w:tcPr>
            <w:tcW w:w="3429" w:type="dxa"/>
            <w:gridSpan w:val="4"/>
            <w:noWrap w:val="0"/>
            <w:vAlign w:val="center"/>
          </w:tcPr>
          <w:p w14:paraId="1819850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12B3DFD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网址</w:t>
            </w:r>
          </w:p>
        </w:tc>
        <w:tc>
          <w:tcPr>
            <w:tcW w:w="1640" w:type="dxa"/>
            <w:gridSpan w:val="2"/>
            <w:noWrap w:val="0"/>
            <w:vAlign w:val="center"/>
          </w:tcPr>
          <w:p w14:paraId="08A6AD2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169D6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14:paraId="7C7BACF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组织结构</w:t>
            </w:r>
          </w:p>
        </w:tc>
        <w:tc>
          <w:tcPr>
            <w:tcW w:w="7335" w:type="dxa"/>
            <w:gridSpan w:val="11"/>
            <w:noWrap w:val="0"/>
            <w:vAlign w:val="center"/>
          </w:tcPr>
          <w:p w14:paraId="0F6DA94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621DA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14:paraId="4282ADE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法定代表人</w:t>
            </w:r>
          </w:p>
        </w:tc>
        <w:tc>
          <w:tcPr>
            <w:tcW w:w="851" w:type="dxa"/>
            <w:noWrap w:val="0"/>
            <w:vAlign w:val="center"/>
          </w:tcPr>
          <w:p w14:paraId="489D601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姓名</w:t>
            </w:r>
          </w:p>
        </w:tc>
        <w:tc>
          <w:tcPr>
            <w:tcW w:w="1384" w:type="dxa"/>
            <w:gridSpan w:val="2"/>
            <w:noWrap w:val="0"/>
            <w:vAlign w:val="center"/>
          </w:tcPr>
          <w:p w14:paraId="1FCE94C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noWrap w:val="0"/>
            <w:vAlign w:val="center"/>
          </w:tcPr>
          <w:p w14:paraId="3592683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技术职称</w:t>
            </w:r>
          </w:p>
        </w:tc>
        <w:tc>
          <w:tcPr>
            <w:tcW w:w="1274" w:type="dxa"/>
            <w:gridSpan w:val="3"/>
            <w:noWrap w:val="0"/>
            <w:vAlign w:val="center"/>
          </w:tcPr>
          <w:p w14:paraId="5C7AFF7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5775124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联系电话</w:t>
            </w:r>
          </w:p>
        </w:tc>
        <w:tc>
          <w:tcPr>
            <w:tcW w:w="1278" w:type="dxa"/>
            <w:noWrap w:val="0"/>
            <w:vAlign w:val="center"/>
          </w:tcPr>
          <w:p w14:paraId="055D9E3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7AFA7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14:paraId="529B97F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技术负责人</w:t>
            </w:r>
          </w:p>
        </w:tc>
        <w:tc>
          <w:tcPr>
            <w:tcW w:w="851" w:type="dxa"/>
            <w:noWrap w:val="0"/>
            <w:vAlign w:val="center"/>
          </w:tcPr>
          <w:p w14:paraId="4644099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姓名</w:t>
            </w:r>
          </w:p>
        </w:tc>
        <w:tc>
          <w:tcPr>
            <w:tcW w:w="1384" w:type="dxa"/>
            <w:gridSpan w:val="2"/>
            <w:noWrap w:val="0"/>
            <w:vAlign w:val="center"/>
          </w:tcPr>
          <w:p w14:paraId="72828FB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noWrap w:val="0"/>
            <w:vAlign w:val="center"/>
          </w:tcPr>
          <w:p w14:paraId="78D3D04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技术职称</w:t>
            </w:r>
          </w:p>
        </w:tc>
        <w:tc>
          <w:tcPr>
            <w:tcW w:w="1274" w:type="dxa"/>
            <w:gridSpan w:val="3"/>
            <w:noWrap w:val="0"/>
            <w:vAlign w:val="center"/>
          </w:tcPr>
          <w:p w14:paraId="3D2F722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2ED71A0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联系电话</w:t>
            </w:r>
          </w:p>
        </w:tc>
        <w:tc>
          <w:tcPr>
            <w:tcW w:w="1278" w:type="dxa"/>
            <w:noWrap w:val="0"/>
            <w:vAlign w:val="center"/>
          </w:tcPr>
          <w:p w14:paraId="7204296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0E3B8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14:paraId="43DC08F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成立时间</w:t>
            </w:r>
          </w:p>
        </w:tc>
        <w:tc>
          <w:tcPr>
            <w:tcW w:w="2235" w:type="dxa"/>
            <w:gridSpan w:val="3"/>
            <w:noWrap w:val="0"/>
            <w:vAlign w:val="center"/>
          </w:tcPr>
          <w:p w14:paraId="4083184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5100" w:type="dxa"/>
            <w:gridSpan w:val="8"/>
            <w:noWrap w:val="0"/>
            <w:vAlign w:val="center"/>
          </w:tcPr>
          <w:p w14:paraId="333A565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员工总人数：</w:t>
            </w:r>
          </w:p>
        </w:tc>
      </w:tr>
      <w:tr w14:paraId="59760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14:paraId="0B31157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企业资质等级</w:t>
            </w:r>
          </w:p>
        </w:tc>
        <w:tc>
          <w:tcPr>
            <w:tcW w:w="2235" w:type="dxa"/>
            <w:gridSpan w:val="3"/>
            <w:noWrap w:val="0"/>
            <w:vAlign w:val="center"/>
          </w:tcPr>
          <w:p w14:paraId="4BD43EF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restart"/>
            <w:noWrap w:val="0"/>
            <w:vAlign w:val="center"/>
          </w:tcPr>
          <w:p w14:paraId="3C7025D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其中</w:t>
            </w:r>
          </w:p>
        </w:tc>
        <w:tc>
          <w:tcPr>
            <w:tcW w:w="1700" w:type="dxa"/>
            <w:gridSpan w:val="3"/>
            <w:noWrap w:val="0"/>
            <w:vAlign w:val="center"/>
          </w:tcPr>
          <w:p w14:paraId="3D44571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项目经理</w:t>
            </w:r>
          </w:p>
        </w:tc>
        <w:tc>
          <w:tcPr>
            <w:tcW w:w="1701" w:type="dxa"/>
            <w:gridSpan w:val="3"/>
            <w:noWrap w:val="0"/>
            <w:vAlign w:val="center"/>
          </w:tcPr>
          <w:p w14:paraId="2463471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16BFD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14:paraId="1BD5A77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营业执照</w:t>
            </w:r>
            <w:r>
              <w:rPr>
                <w:rFonts w:hint="eastAsia" w:ascii="宋体" w:hAnsi="宋体" w:eastAsia="宋体" w:cs="宋体"/>
                <w:kern w:val="0"/>
                <w:sz w:val="24"/>
                <w:szCs w:val="24"/>
              </w:rPr>
              <w:t>号</w:t>
            </w:r>
          </w:p>
        </w:tc>
        <w:tc>
          <w:tcPr>
            <w:tcW w:w="2235" w:type="dxa"/>
            <w:gridSpan w:val="3"/>
            <w:noWrap w:val="0"/>
            <w:vAlign w:val="center"/>
          </w:tcPr>
          <w:p w14:paraId="1C0D7C6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continue"/>
            <w:noWrap w:val="0"/>
            <w:vAlign w:val="center"/>
          </w:tcPr>
          <w:p w14:paraId="5FEA668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700" w:type="dxa"/>
            <w:gridSpan w:val="3"/>
            <w:noWrap w:val="0"/>
            <w:vAlign w:val="center"/>
          </w:tcPr>
          <w:p w14:paraId="74935B6F">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高级职称人员</w:t>
            </w:r>
          </w:p>
        </w:tc>
        <w:tc>
          <w:tcPr>
            <w:tcW w:w="1701" w:type="dxa"/>
            <w:gridSpan w:val="3"/>
            <w:noWrap w:val="0"/>
            <w:vAlign w:val="center"/>
          </w:tcPr>
          <w:p w14:paraId="506CD92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5CF18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14:paraId="44A4050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注册资金</w:t>
            </w:r>
          </w:p>
        </w:tc>
        <w:tc>
          <w:tcPr>
            <w:tcW w:w="2235" w:type="dxa"/>
            <w:gridSpan w:val="3"/>
            <w:noWrap w:val="0"/>
            <w:vAlign w:val="center"/>
          </w:tcPr>
          <w:p w14:paraId="10D6D849">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continue"/>
            <w:noWrap w:val="0"/>
            <w:vAlign w:val="center"/>
          </w:tcPr>
          <w:p w14:paraId="459792F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700" w:type="dxa"/>
            <w:gridSpan w:val="3"/>
            <w:noWrap w:val="0"/>
            <w:vAlign w:val="center"/>
          </w:tcPr>
          <w:p w14:paraId="7B245EF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中级职称人员</w:t>
            </w:r>
          </w:p>
        </w:tc>
        <w:tc>
          <w:tcPr>
            <w:tcW w:w="1701" w:type="dxa"/>
            <w:gridSpan w:val="3"/>
            <w:noWrap w:val="0"/>
            <w:vAlign w:val="center"/>
          </w:tcPr>
          <w:p w14:paraId="7A3AD5C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18929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14:paraId="73B3392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开户银行</w:t>
            </w:r>
          </w:p>
        </w:tc>
        <w:tc>
          <w:tcPr>
            <w:tcW w:w="2235" w:type="dxa"/>
            <w:gridSpan w:val="3"/>
            <w:noWrap w:val="0"/>
            <w:vAlign w:val="center"/>
          </w:tcPr>
          <w:p w14:paraId="1140858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continue"/>
            <w:noWrap w:val="0"/>
            <w:vAlign w:val="center"/>
          </w:tcPr>
          <w:p w14:paraId="73109EA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700" w:type="dxa"/>
            <w:gridSpan w:val="3"/>
            <w:noWrap w:val="0"/>
            <w:vAlign w:val="center"/>
          </w:tcPr>
          <w:p w14:paraId="7A4B57A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初级职称人员</w:t>
            </w:r>
          </w:p>
        </w:tc>
        <w:tc>
          <w:tcPr>
            <w:tcW w:w="1701" w:type="dxa"/>
            <w:gridSpan w:val="3"/>
            <w:noWrap w:val="0"/>
            <w:vAlign w:val="center"/>
          </w:tcPr>
          <w:p w14:paraId="5098F46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3D038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14:paraId="4C9802F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账号</w:t>
            </w:r>
          </w:p>
        </w:tc>
        <w:tc>
          <w:tcPr>
            <w:tcW w:w="2235" w:type="dxa"/>
            <w:gridSpan w:val="3"/>
            <w:noWrap w:val="0"/>
            <w:vAlign w:val="center"/>
          </w:tcPr>
          <w:p w14:paraId="726D359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continue"/>
            <w:noWrap w:val="0"/>
            <w:vAlign w:val="center"/>
          </w:tcPr>
          <w:p w14:paraId="471E696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700" w:type="dxa"/>
            <w:gridSpan w:val="3"/>
            <w:noWrap w:val="0"/>
            <w:vAlign w:val="center"/>
          </w:tcPr>
          <w:p w14:paraId="15CCEEE9">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技工</w:t>
            </w:r>
          </w:p>
        </w:tc>
        <w:tc>
          <w:tcPr>
            <w:tcW w:w="1701" w:type="dxa"/>
            <w:gridSpan w:val="3"/>
            <w:noWrap w:val="0"/>
            <w:vAlign w:val="center"/>
          </w:tcPr>
          <w:p w14:paraId="019C371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5FB5E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14:paraId="6F03D96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经营范围</w:t>
            </w:r>
          </w:p>
        </w:tc>
        <w:tc>
          <w:tcPr>
            <w:tcW w:w="7335" w:type="dxa"/>
            <w:gridSpan w:val="11"/>
            <w:noWrap w:val="0"/>
            <w:vAlign w:val="center"/>
          </w:tcPr>
          <w:p w14:paraId="107880F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3DA68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14:paraId="43D5F0F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备注</w:t>
            </w:r>
          </w:p>
        </w:tc>
        <w:tc>
          <w:tcPr>
            <w:tcW w:w="7335" w:type="dxa"/>
            <w:gridSpan w:val="11"/>
            <w:noWrap w:val="0"/>
            <w:vAlign w:val="center"/>
          </w:tcPr>
          <w:p w14:paraId="2284613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bl>
    <w:p w14:paraId="65779853">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4CBC3A11">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4215EA61">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磋商申请人名称</w:t>
      </w:r>
      <w:r>
        <w:rPr>
          <w:rFonts w:hint="eastAsia" w:ascii="宋体" w:hAnsi="宋体" w:eastAsia="宋体" w:cs="宋体"/>
          <w:b/>
          <w:kern w:val="0"/>
          <w:sz w:val="24"/>
          <w:szCs w:val="24"/>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6A8CFC1B">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b/>
          <w:kern w:val="0"/>
          <w:sz w:val="24"/>
          <w:szCs w:val="24"/>
        </w:rPr>
        <w:t>（签字或加盖个人名章）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16E61C5E">
      <w:pPr>
        <w:keepNext w:val="0"/>
        <w:keepLines w:val="0"/>
        <w:pageBreakBefore w:val="0"/>
        <w:widowControl/>
        <w:kinsoku/>
        <w:overflowPunct/>
        <w:topLinePunct w:val="0"/>
        <w:bidi w:val="0"/>
        <w:adjustRightInd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日      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43F5FAF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1FA6F45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磋商申请人类似项目业绩一览表</w:t>
      </w:r>
    </w:p>
    <w:p w14:paraId="1EF2C547">
      <w:pPr>
        <w:pStyle w:val="9"/>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1D179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57FC0A8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年份</w:t>
            </w:r>
          </w:p>
        </w:tc>
        <w:tc>
          <w:tcPr>
            <w:tcW w:w="1461" w:type="dxa"/>
            <w:noWrap w:val="0"/>
            <w:vAlign w:val="center"/>
          </w:tcPr>
          <w:p w14:paraId="06B05D7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用户名称</w:t>
            </w:r>
          </w:p>
        </w:tc>
        <w:tc>
          <w:tcPr>
            <w:tcW w:w="1336" w:type="dxa"/>
            <w:noWrap w:val="0"/>
            <w:vAlign w:val="center"/>
          </w:tcPr>
          <w:p w14:paraId="746858E6">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项目名称</w:t>
            </w:r>
          </w:p>
        </w:tc>
        <w:tc>
          <w:tcPr>
            <w:tcW w:w="1175" w:type="dxa"/>
            <w:noWrap w:val="0"/>
            <w:vAlign w:val="center"/>
          </w:tcPr>
          <w:p w14:paraId="68D454F6">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完成时间</w:t>
            </w:r>
          </w:p>
        </w:tc>
        <w:tc>
          <w:tcPr>
            <w:tcW w:w="1503" w:type="dxa"/>
            <w:noWrap w:val="0"/>
            <w:vAlign w:val="center"/>
          </w:tcPr>
          <w:p w14:paraId="5CD968C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合同金额</w:t>
            </w:r>
          </w:p>
        </w:tc>
        <w:tc>
          <w:tcPr>
            <w:tcW w:w="1641" w:type="dxa"/>
            <w:noWrap w:val="0"/>
            <w:vAlign w:val="center"/>
          </w:tcPr>
          <w:p w14:paraId="7F9B4608">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是否通过验收</w:t>
            </w:r>
          </w:p>
        </w:tc>
        <w:tc>
          <w:tcPr>
            <w:tcW w:w="1336" w:type="dxa"/>
            <w:noWrap w:val="0"/>
            <w:vAlign w:val="center"/>
          </w:tcPr>
          <w:p w14:paraId="0BD8316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7E8C3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764B6B3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19E80AF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668EA3A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7C999B4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261C7CE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2D51374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5A965681">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15155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2BD7AAA9">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330E00B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5BD9BEBA">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3DB16170">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52524099">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347BA7B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4A5FF96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7F672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3A3CEF4B">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6B41BBA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756D7BF4">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713B4AA7">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6C68BB4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3B7EFD61">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704B2DD8">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74A3F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64F454E1">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40AC2CC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208AFEDB">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64BFF53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0D8AC096">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607C8EB4">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1D786BD8">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333AA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150C484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52033F6B">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191099D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60692478">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44248DE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522633E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60C10B26">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35A42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4E343C5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5347216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37443D0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0A357DA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235CC6BA">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15C2092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7EAFF89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1CCDA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1B46252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5E3026A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2EEE9040">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24281B8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7013702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3706527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305E73A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bl>
    <w:p w14:paraId="1E70768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p w14:paraId="0B84032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p w14:paraId="673920A1">
      <w:pPr>
        <w:keepNext w:val="0"/>
        <w:keepLines w:val="0"/>
        <w:pageBreakBefore w:val="0"/>
        <w:widowControl/>
        <w:kinsoku/>
        <w:overflowPunct/>
        <w:topLinePunct w:val="0"/>
        <w:bidi w:val="0"/>
        <w:spacing w:line="360" w:lineRule="auto"/>
        <w:ind w:left="422" w:hanging="482" w:hanging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注：磋商申请人（仅限于磋商申请人自己的）以上业绩需提供有关书面证明材料。“合同金额”需提供合同复印件；“是否通过验收”需提供合同验收合格或用户单位书面证明材料。</w:t>
      </w:r>
    </w:p>
    <w:p w14:paraId="73253D0B">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2FF0D079">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7235A895">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磋商申请人名称</w:t>
      </w:r>
      <w:r>
        <w:rPr>
          <w:rFonts w:hint="eastAsia" w:ascii="宋体" w:hAnsi="宋体" w:eastAsia="宋体" w:cs="宋体"/>
          <w:b/>
          <w:kern w:val="0"/>
          <w:sz w:val="24"/>
          <w:szCs w:val="24"/>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029CC457">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b/>
          <w:kern w:val="0"/>
          <w:sz w:val="24"/>
          <w:szCs w:val="24"/>
        </w:rPr>
        <w:t>（签字或加盖个人名章）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28144A9C">
      <w:pPr>
        <w:keepNext w:val="0"/>
        <w:keepLines w:val="0"/>
        <w:pageBreakBefore w:val="0"/>
        <w:widowControl/>
        <w:kinsoku/>
        <w:overflowPunct/>
        <w:topLinePunct w:val="0"/>
        <w:bidi w:val="0"/>
        <w:adjustRightInd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日      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479C53E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
          <w:kern w:val="0"/>
          <w:sz w:val="24"/>
          <w:szCs w:val="24"/>
        </w:rPr>
      </w:pPr>
      <w:bookmarkStart w:id="7" w:name="_Toc307564880"/>
      <w:bookmarkStart w:id="8" w:name="_Toc436385992"/>
      <w:bookmarkStart w:id="9" w:name="_Toc436820890"/>
      <w:bookmarkStart w:id="10" w:name="_Toc436410129"/>
      <w:bookmarkStart w:id="11" w:name="_Toc436404120"/>
      <w:r>
        <w:rPr>
          <w:rFonts w:hint="eastAsia" w:ascii="宋体" w:hAnsi="宋体" w:eastAsia="宋体" w:cs="宋体"/>
          <w:kern w:val="0"/>
          <w:sz w:val="24"/>
          <w:szCs w:val="24"/>
        </w:rPr>
        <w:br w:type="page"/>
      </w:r>
      <w:bookmarkEnd w:id="7"/>
      <w:bookmarkEnd w:id="8"/>
      <w:bookmarkEnd w:id="9"/>
      <w:bookmarkEnd w:id="10"/>
      <w:bookmarkEnd w:id="11"/>
      <w:r>
        <w:rPr>
          <w:rFonts w:hint="eastAsia" w:ascii="宋体" w:hAnsi="宋体" w:eastAsia="宋体" w:cs="宋体"/>
          <w:b/>
          <w:kern w:val="0"/>
          <w:sz w:val="32"/>
          <w:szCs w:val="32"/>
        </w:rPr>
        <w:t>磋商申请人本项目管理、技术、服务人员情况表</w:t>
      </w:r>
    </w:p>
    <w:p w14:paraId="44B2B5C9">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项目名称：</w:t>
      </w:r>
      <w:r>
        <w:rPr>
          <w:rFonts w:hint="eastAsia" w:ascii="宋体" w:hAnsi="宋体" w:eastAsia="宋体" w:cs="宋体"/>
          <w:bCs/>
          <w:kern w:val="0"/>
          <w:sz w:val="24"/>
          <w:szCs w:val="24"/>
          <w:u w:val="single"/>
        </w:rPr>
        <w:t xml:space="preserve">                                        </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7FD2B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49C4EC7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类别</w:t>
            </w:r>
          </w:p>
        </w:tc>
        <w:tc>
          <w:tcPr>
            <w:tcW w:w="1032" w:type="dxa"/>
            <w:vMerge w:val="restart"/>
            <w:noWrap w:val="0"/>
            <w:vAlign w:val="center"/>
          </w:tcPr>
          <w:p w14:paraId="4B632B9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032" w:type="dxa"/>
            <w:vMerge w:val="restart"/>
            <w:noWrap w:val="0"/>
            <w:vAlign w:val="center"/>
          </w:tcPr>
          <w:p w14:paraId="6623A13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32" w:type="dxa"/>
            <w:vMerge w:val="restart"/>
            <w:noWrap w:val="0"/>
            <w:vAlign w:val="center"/>
          </w:tcPr>
          <w:p w14:paraId="2976135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032" w:type="dxa"/>
            <w:vMerge w:val="restart"/>
            <w:noWrap w:val="0"/>
            <w:vAlign w:val="center"/>
          </w:tcPr>
          <w:p w14:paraId="4C281B4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常住地</w:t>
            </w:r>
          </w:p>
        </w:tc>
        <w:tc>
          <w:tcPr>
            <w:tcW w:w="4128" w:type="dxa"/>
            <w:gridSpan w:val="4"/>
            <w:noWrap w:val="0"/>
            <w:vAlign w:val="center"/>
          </w:tcPr>
          <w:p w14:paraId="442B3E3F">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资格证明（附复印件）</w:t>
            </w:r>
          </w:p>
        </w:tc>
      </w:tr>
      <w:tr w14:paraId="19148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7DFF539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vMerge w:val="continue"/>
            <w:noWrap w:val="0"/>
            <w:vAlign w:val="center"/>
          </w:tcPr>
          <w:p w14:paraId="3CA40E0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vMerge w:val="continue"/>
            <w:noWrap w:val="0"/>
            <w:vAlign w:val="center"/>
          </w:tcPr>
          <w:p w14:paraId="16E494E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vMerge w:val="continue"/>
            <w:noWrap w:val="0"/>
            <w:vAlign w:val="center"/>
          </w:tcPr>
          <w:p w14:paraId="3A41223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vMerge w:val="continue"/>
            <w:noWrap w:val="0"/>
            <w:vAlign w:val="center"/>
          </w:tcPr>
          <w:p w14:paraId="28BD1229">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588E86D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证书</w:t>
            </w:r>
          </w:p>
          <w:p w14:paraId="5DD9D17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032" w:type="dxa"/>
            <w:noWrap w:val="0"/>
            <w:vAlign w:val="center"/>
          </w:tcPr>
          <w:p w14:paraId="1C806A9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级别</w:t>
            </w:r>
          </w:p>
        </w:tc>
        <w:tc>
          <w:tcPr>
            <w:tcW w:w="1032" w:type="dxa"/>
            <w:noWrap w:val="0"/>
            <w:vAlign w:val="center"/>
          </w:tcPr>
          <w:p w14:paraId="39B634B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证号</w:t>
            </w:r>
          </w:p>
        </w:tc>
        <w:tc>
          <w:tcPr>
            <w:tcW w:w="1032" w:type="dxa"/>
            <w:noWrap w:val="0"/>
            <w:vAlign w:val="center"/>
          </w:tcPr>
          <w:p w14:paraId="4B3B643F">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专业</w:t>
            </w:r>
          </w:p>
        </w:tc>
      </w:tr>
      <w:tr w14:paraId="3D25D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1DC918D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管理</w:t>
            </w:r>
          </w:p>
          <w:p w14:paraId="45A1A19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人员</w:t>
            </w:r>
          </w:p>
        </w:tc>
        <w:tc>
          <w:tcPr>
            <w:tcW w:w="1032" w:type="dxa"/>
            <w:noWrap w:val="0"/>
            <w:vAlign w:val="center"/>
          </w:tcPr>
          <w:p w14:paraId="13452AC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151E1C9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039606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825167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7977F5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2D9B9B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E2961D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8A6B02F">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7D77B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53B0B5D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5E09E729">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CB235C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DDEB2F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F64F42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5F8ABA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95395C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021E73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A68C40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6A489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3B52B47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57BD2B0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36834B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1496466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421B6B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B582E6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A8422B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F0E51F9">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AC6F68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42D8F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0CB1143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w:t>
            </w:r>
          </w:p>
          <w:p w14:paraId="3945484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人员</w:t>
            </w:r>
          </w:p>
        </w:tc>
        <w:tc>
          <w:tcPr>
            <w:tcW w:w="1032" w:type="dxa"/>
            <w:noWrap w:val="0"/>
            <w:vAlign w:val="center"/>
          </w:tcPr>
          <w:p w14:paraId="66FE348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E795587">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19027B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D012AB7">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74BADD4">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58C148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5F43CA4">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B857DB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5AC8C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61D764B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5649BCF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E6D43D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F468BA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D2A11A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7B37C87">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8149DAF">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961831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98903F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03830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5757F83F">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70CD430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8C2B69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55879E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32E4C86">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A5E2C0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EA53CE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F63F6A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A8F217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78D72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2973754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售后服务人员</w:t>
            </w:r>
          </w:p>
        </w:tc>
        <w:tc>
          <w:tcPr>
            <w:tcW w:w="1032" w:type="dxa"/>
            <w:noWrap w:val="0"/>
            <w:vAlign w:val="center"/>
          </w:tcPr>
          <w:p w14:paraId="7DCF20E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FBCF41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73B47D4">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p w14:paraId="36C5CA0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7A3119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C7B543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D94091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CA52DC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3A2443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37242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28A494A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312D6C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8B6234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2C0963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7BE111F">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633F11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211C7F4">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6AFE8E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127AE1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67E50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23434B6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7FBDF9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64978A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7FABEC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7BE3EA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8B07C2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CF5025F">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1C72797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8E99A9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bl>
    <w:p w14:paraId="4201F698">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4FC223D5">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24EED3D2">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磋商申请人名称</w:t>
      </w:r>
      <w:r>
        <w:rPr>
          <w:rFonts w:hint="eastAsia" w:ascii="宋体" w:hAnsi="宋体" w:eastAsia="宋体" w:cs="宋体"/>
          <w:b/>
          <w:kern w:val="0"/>
          <w:sz w:val="24"/>
          <w:szCs w:val="24"/>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060FAD6C">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b/>
          <w:kern w:val="0"/>
          <w:sz w:val="24"/>
          <w:szCs w:val="24"/>
        </w:rPr>
        <w:t>（签字或加盖个人名章）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142AD7A3">
      <w:pPr>
        <w:keepNext w:val="0"/>
        <w:keepLines w:val="0"/>
        <w:pageBreakBefore w:val="0"/>
        <w:widowControl/>
        <w:kinsoku/>
        <w:overflowPunct/>
        <w:topLinePunct w:val="0"/>
        <w:bidi w:val="0"/>
        <w:adjustRightInd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日      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2875B4E9">
      <w:pPr>
        <w:keepNext w:val="0"/>
        <w:keepLines w:val="0"/>
        <w:pageBreakBefore w:val="0"/>
        <w:kinsoku/>
        <w:overflowPunct/>
        <w:topLinePunct w:val="0"/>
        <w:bidi w:val="0"/>
        <w:spacing w:line="360" w:lineRule="auto"/>
        <w:ind w:firstLine="540"/>
        <w:textAlignment w:val="auto"/>
        <w:rPr>
          <w:rFonts w:hint="eastAsia" w:ascii="宋体" w:hAnsi="宋体" w:eastAsia="宋体" w:cs="宋体"/>
          <w:sz w:val="24"/>
          <w:szCs w:val="24"/>
        </w:rPr>
      </w:pPr>
      <w:r>
        <w:rPr>
          <w:rFonts w:hint="eastAsia" w:ascii="宋体" w:hAnsi="宋体" w:eastAsia="宋体" w:cs="宋体"/>
          <w:kern w:val="0"/>
          <w:sz w:val="24"/>
          <w:szCs w:val="24"/>
        </w:rPr>
        <w:br w:type="page"/>
      </w:r>
    </w:p>
    <w:p w14:paraId="02EA1B14">
      <w:pPr>
        <w:keepNext w:val="0"/>
        <w:keepLines w:val="0"/>
        <w:pageBreakBefore w:val="0"/>
        <w:kinsoku/>
        <w:overflowPunct/>
        <w:topLinePunct w:val="0"/>
        <w:bidi w:val="0"/>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法定代表人身份证明</w:t>
      </w:r>
    </w:p>
    <w:p w14:paraId="41FEBEBD">
      <w:pPr>
        <w:keepNext w:val="0"/>
        <w:keepLines w:val="0"/>
        <w:pageBreakBefore w:val="0"/>
        <w:kinsoku/>
        <w:overflowPunct/>
        <w:topLinePunct w:val="0"/>
        <w:bidi w:val="0"/>
        <w:spacing w:line="360" w:lineRule="auto"/>
        <w:ind w:firstLine="612"/>
        <w:textAlignment w:val="auto"/>
        <w:rPr>
          <w:rFonts w:hint="eastAsia" w:ascii="宋体" w:hAnsi="宋体" w:eastAsia="宋体" w:cs="宋体"/>
          <w:sz w:val="24"/>
          <w:szCs w:val="24"/>
        </w:rPr>
      </w:pPr>
    </w:p>
    <w:p w14:paraId="5724521E">
      <w:pPr>
        <w:keepNext w:val="0"/>
        <w:keepLines w:val="0"/>
        <w:pageBreakBefore w:val="0"/>
        <w:kinsoku/>
        <w:overflowPunct/>
        <w:topLinePunct w:val="0"/>
        <w:bidi w:val="0"/>
        <w:spacing w:line="360" w:lineRule="auto"/>
        <w:ind w:firstLine="612"/>
        <w:textAlignment w:val="auto"/>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E9F4736">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77732F4">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6276729">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23E59B4">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59368904">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14:paraId="2A289816">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（供应商单位名称）                     </w:t>
      </w:r>
      <w:r>
        <w:rPr>
          <w:rFonts w:hint="eastAsia" w:ascii="宋体" w:hAnsi="宋体" w:eastAsia="宋体" w:cs="宋体"/>
          <w:sz w:val="24"/>
          <w:szCs w:val="24"/>
        </w:rPr>
        <w:t>的法定代表人。</w:t>
      </w:r>
    </w:p>
    <w:p w14:paraId="052A07C6">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rPr>
      </w:pPr>
    </w:p>
    <w:p w14:paraId="05385B7F">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特此证明。</w:t>
      </w:r>
    </w:p>
    <w:p w14:paraId="1E3F1B30">
      <w:pPr>
        <w:keepNext w:val="0"/>
        <w:keepLines w:val="0"/>
        <w:pageBreakBefore w:val="0"/>
        <w:tabs>
          <w:tab w:val="left" w:pos="720"/>
          <w:tab w:val="left" w:pos="900"/>
        </w:tabs>
        <w:kinsoku/>
        <w:overflowPunct/>
        <w:topLinePunct w:val="0"/>
        <w:bidi w:val="0"/>
        <w:spacing w:line="360" w:lineRule="auto"/>
        <w:ind w:firstLine="480" w:firstLineChars="200"/>
        <w:textAlignment w:val="auto"/>
        <w:rPr>
          <w:rFonts w:hint="eastAsia" w:ascii="宋体" w:hAnsi="宋体" w:eastAsia="宋体" w:cs="宋体"/>
          <w:sz w:val="24"/>
          <w:szCs w:val="24"/>
        </w:rPr>
      </w:pPr>
    </w:p>
    <w:p w14:paraId="1D624DB0">
      <w:pPr>
        <w:keepNext w:val="0"/>
        <w:keepLines w:val="0"/>
        <w:pageBreakBefore w:val="0"/>
        <w:tabs>
          <w:tab w:val="left" w:pos="720"/>
          <w:tab w:val="left" w:pos="900"/>
        </w:tabs>
        <w:kinsoku/>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13C8EB6B">
      <w:pPr>
        <w:keepNext w:val="0"/>
        <w:keepLines w:val="0"/>
        <w:pageBreakBefore w:val="0"/>
        <w:tabs>
          <w:tab w:val="left" w:pos="720"/>
          <w:tab w:val="left" w:pos="900"/>
        </w:tabs>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供应商（盖章）：</w:t>
      </w:r>
    </w:p>
    <w:p w14:paraId="58371941">
      <w:pPr>
        <w:keepNext w:val="0"/>
        <w:keepLines w:val="0"/>
        <w:pageBreakBefore w:val="0"/>
        <w:tabs>
          <w:tab w:val="left" w:pos="720"/>
          <w:tab w:val="left" w:pos="900"/>
        </w:tabs>
        <w:kinsoku/>
        <w:overflowPunct/>
        <w:topLinePunct w:val="0"/>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685EEC84">
      <w:pPr>
        <w:keepNext w:val="0"/>
        <w:keepLines w:val="0"/>
        <w:pageBreakBefore w:val="0"/>
        <w:tabs>
          <w:tab w:val="left" w:pos="720"/>
          <w:tab w:val="left" w:pos="900"/>
        </w:tabs>
        <w:kinsoku/>
        <w:overflowPunct/>
        <w:topLinePunct w:val="0"/>
        <w:bidi w:val="0"/>
        <w:spacing w:line="360" w:lineRule="auto"/>
        <w:ind w:right="600" w:firstLine="3720" w:firstLineChars="1550"/>
        <w:textAlignment w:val="auto"/>
        <w:rPr>
          <w:rFonts w:hint="eastAsia" w:ascii="宋体" w:hAnsi="宋体" w:eastAsia="宋体" w:cs="宋体"/>
          <w:sz w:val="24"/>
          <w:szCs w:val="24"/>
          <w:u w:val="single"/>
        </w:rPr>
      </w:pPr>
    </w:p>
    <w:p w14:paraId="3B1D3513">
      <w:pPr>
        <w:keepNext w:val="0"/>
        <w:keepLines w:val="0"/>
        <w:pageBreakBefore w:val="0"/>
        <w:tabs>
          <w:tab w:val="left" w:pos="720"/>
          <w:tab w:val="left" w:pos="900"/>
        </w:tabs>
        <w:kinsoku/>
        <w:overflowPunct/>
        <w:topLinePunct w:val="0"/>
        <w:bidi w:val="0"/>
        <w:spacing w:line="360" w:lineRule="auto"/>
        <w:ind w:right="600" w:firstLine="3720" w:firstLineChars="1550"/>
        <w:textAlignment w:val="auto"/>
        <w:rPr>
          <w:rFonts w:hint="eastAsia" w:ascii="宋体" w:hAnsi="宋体" w:eastAsia="宋体" w:cs="宋体"/>
          <w:sz w:val="24"/>
          <w:szCs w:val="24"/>
          <w:u w:val="single"/>
        </w:rPr>
      </w:pPr>
    </w:p>
    <w:p w14:paraId="406177FB">
      <w:pPr>
        <w:keepNext w:val="0"/>
        <w:keepLines w:val="0"/>
        <w:pageBreakBefore w:val="0"/>
        <w:tabs>
          <w:tab w:val="left" w:pos="720"/>
          <w:tab w:val="left" w:pos="900"/>
        </w:tabs>
        <w:kinsoku/>
        <w:overflowPunct/>
        <w:topLinePunct w:val="0"/>
        <w:bidi w:val="0"/>
        <w:spacing w:line="360" w:lineRule="auto"/>
        <w:ind w:right="600"/>
        <w:textAlignment w:val="auto"/>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55B4A3D4">
      <w:pPr>
        <w:keepNext w:val="0"/>
        <w:keepLines w:val="0"/>
        <w:pageBreakBefore w:val="0"/>
        <w:tabs>
          <w:tab w:val="left" w:pos="720"/>
          <w:tab w:val="left" w:pos="900"/>
        </w:tabs>
        <w:kinsoku/>
        <w:overflowPunct/>
        <w:topLinePunct w:val="0"/>
        <w:bidi w:val="0"/>
        <w:spacing w:line="360" w:lineRule="auto"/>
        <w:ind w:right="600"/>
        <w:textAlignment w:val="auto"/>
        <w:rPr>
          <w:rFonts w:hint="eastAsia" w:ascii="宋体" w:hAnsi="宋体" w:eastAsia="宋体" w:cs="宋体"/>
          <w:sz w:val="24"/>
          <w:szCs w:val="24"/>
        </w:rPr>
      </w:pPr>
      <w:r>
        <w:rPr>
          <w:rFonts w:hint="eastAsia" w:ascii="宋体" w:hAnsi="宋体" w:eastAsia="宋体" w:cs="宋体"/>
          <w:sz w:val="24"/>
          <w:szCs w:val="24"/>
        </w:rPr>
        <w:t>注：法定代表人亲自投标而不委托授权代理人投标适用。</w:t>
      </w:r>
    </w:p>
    <w:p w14:paraId="41F131E4">
      <w:pPr>
        <w:keepNext w:val="0"/>
        <w:keepLines w:val="0"/>
        <w:pageBreakBefore w:val="0"/>
        <w:tabs>
          <w:tab w:val="left" w:pos="720"/>
          <w:tab w:val="left" w:pos="900"/>
        </w:tabs>
        <w:kinsoku/>
        <w:overflowPunct/>
        <w:topLinePunct w:val="0"/>
        <w:bidi w:val="0"/>
        <w:spacing w:line="360" w:lineRule="auto"/>
        <w:ind w:right="600"/>
        <w:textAlignment w:val="auto"/>
        <w:rPr>
          <w:rFonts w:hint="eastAsia" w:ascii="宋体" w:hAnsi="宋体" w:eastAsia="宋体" w:cs="宋体"/>
          <w:sz w:val="24"/>
          <w:szCs w:val="24"/>
          <w:u w:val="single"/>
        </w:rPr>
      </w:pPr>
    </w:p>
    <w:p w14:paraId="17A97CCE">
      <w:pPr>
        <w:pStyle w:val="5"/>
        <w:keepNext w:val="0"/>
        <w:keepLines w:val="0"/>
        <w:pageBreakBefore w:val="0"/>
        <w:kinsoku/>
        <w:overflowPunct/>
        <w:topLinePunct w:val="0"/>
        <w:bidi w:val="0"/>
        <w:spacing w:line="360" w:lineRule="auto"/>
        <w:jc w:val="center"/>
        <w:textAlignment w:val="auto"/>
        <w:rPr>
          <w:rFonts w:hint="eastAsia" w:ascii="宋体" w:hAnsi="宋体" w:eastAsia="宋体" w:cs="宋体"/>
          <w:sz w:val="24"/>
          <w:szCs w:val="24"/>
        </w:rPr>
      </w:pPr>
    </w:p>
    <w:p w14:paraId="19180B2E">
      <w:pPr>
        <w:pStyle w:val="6"/>
        <w:rPr>
          <w:rFonts w:hint="eastAsia" w:ascii="宋体" w:hAnsi="宋体" w:eastAsia="宋体" w:cs="宋体"/>
          <w:sz w:val="24"/>
          <w:szCs w:val="24"/>
        </w:rPr>
      </w:pPr>
    </w:p>
    <w:p w14:paraId="59C87566">
      <w:pPr>
        <w:rPr>
          <w:rFonts w:hint="eastAsia" w:ascii="宋体" w:hAnsi="宋体" w:eastAsia="宋体" w:cs="宋体"/>
          <w:sz w:val="24"/>
          <w:szCs w:val="24"/>
        </w:rPr>
      </w:pPr>
    </w:p>
    <w:p w14:paraId="32D03BEB">
      <w:pPr>
        <w:pStyle w:val="6"/>
        <w:rPr>
          <w:rFonts w:hint="eastAsia" w:ascii="宋体" w:hAnsi="宋体" w:eastAsia="宋体" w:cs="宋体"/>
          <w:sz w:val="24"/>
          <w:szCs w:val="24"/>
        </w:rPr>
      </w:pPr>
    </w:p>
    <w:p w14:paraId="2779E61C">
      <w:pPr>
        <w:rPr>
          <w:rFonts w:hint="eastAsia" w:ascii="宋体" w:hAnsi="宋体" w:eastAsia="宋体" w:cs="宋体"/>
          <w:sz w:val="24"/>
          <w:szCs w:val="24"/>
        </w:rPr>
      </w:pPr>
    </w:p>
    <w:p w14:paraId="68711D28">
      <w:pPr>
        <w:pStyle w:val="6"/>
        <w:rPr>
          <w:rFonts w:hint="eastAsia" w:ascii="宋体" w:hAnsi="宋体" w:eastAsia="宋体" w:cs="宋体"/>
          <w:sz w:val="24"/>
          <w:szCs w:val="24"/>
        </w:rPr>
      </w:pPr>
    </w:p>
    <w:p w14:paraId="53EE4491">
      <w:pPr>
        <w:rPr>
          <w:rFonts w:hint="eastAsia" w:ascii="宋体" w:hAnsi="宋体" w:eastAsia="宋体" w:cs="宋体"/>
          <w:sz w:val="24"/>
          <w:szCs w:val="24"/>
        </w:rPr>
      </w:pPr>
    </w:p>
    <w:p w14:paraId="7217DCFA">
      <w:pPr>
        <w:pStyle w:val="6"/>
        <w:rPr>
          <w:rFonts w:hint="eastAsia"/>
        </w:rPr>
      </w:pPr>
    </w:p>
    <w:p w14:paraId="305B953F">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18FC7438">
      <w:pPr>
        <w:pStyle w:val="5"/>
        <w:keepNext w:val="0"/>
        <w:keepLines w:val="0"/>
        <w:pageBreakBefore w:val="0"/>
        <w:kinsoku/>
        <w:overflowPunct/>
        <w:topLinePunct w:val="0"/>
        <w:bidi w:val="0"/>
        <w:spacing w:line="360" w:lineRule="auto"/>
        <w:jc w:val="center"/>
        <w:textAlignment w:val="auto"/>
        <w:rPr>
          <w:rFonts w:hint="eastAsia" w:ascii="宋体" w:hAnsi="宋体" w:eastAsia="宋体" w:cs="宋体"/>
          <w:sz w:val="32"/>
          <w:szCs w:val="32"/>
        </w:rPr>
      </w:pPr>
      <w:r>
        <w:rPr>
          <w:rFonts w:hint="eastAsia" w:ascii="宋体" w:hAnsi="宋体" w:eastAsia="宋体" w:cs="宋体"/>
          <w:sz w:val="24"/>
          <w:szCs w:val="24"/>
        </w:rPr>
        <w:t xml:space="preserve">  </w:t>
      </w:r>
      <w:r>
        <w:rPr>
          <w:rFonts w:hint="eastAsia" w:ascii="宋体" w:hAnsi="宋体" w:eastAsia="宋体" w:cs="宋体"/>
          <w:sz w:val="32"/>
          <w:szCs w:val="32"/>
        </w:rPr>
        <w:t>法定代表人授权委托书</w:t>
      </w:r>
    </w:p>
    <w:p w14:paraId="0C8724A7">
      <w:pPr>
        <w:pStyle w:val="6"/>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7C94262A">
      <w:pPr>
        <w:keepNext w:val="0"/>
        <w:keepLines w:val="0"/>
        <w:pageBreakBefore w:val="0"/>
        <w:kinsoku/>
        <w:overflowPunct/>
        <w:topLinePunct w:val="0"/>
        <w:bidi w:val="0"/>
        <w:spacing w:line="360" w:lineRule="auto"/>
        <w:ind w:firstLine="482" w:firstLineChars="201"/>
        <w:textAlignment w:val="auto"/>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（姓名 ）     </w:t>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的</w:t>
      </w:r>
      <w:r>
        <w:rPr>
          <w:rFonts w:hint="eastAsia" w:ascii="宋体" w:hAnsi="宋体" w:eastAsia="宋体" w:cs="宋体"/>
          <w:sz w:val="24"/>
          <w:szCs w:val="24"/>
          <w:u w:val="single"/>
        </w:rPr>
        <w:t xml:space="preserve">   （姓名） </w:t>
      </w:r>
      <w:r>
        <w:rPr>
          <w:rFonts w:hint="eastAsia" w:ascii="宋体" w:hAnsi="宋体" w:eastAsia="宋体" w:cs="宋体"/>
          <w:sz w:val="24"/>
          <w:szCs w:val="24"/>
        </w:rPr>
        <w:t>为我公司代理人，以本公司的名义参加</w:t>
      </w:r>
      <w:r>
        <w:rPr>
          <w:rFonts w:hint="eastAsia" w:ascii="宋体" w:hAnsi="宋体" w:eastAsia="宋体" w:cs="宋体"/>
          <w:sz w:val="24"/>
          <w:szCs w:val="24"/>
          <w:u w:val="single"/>
        </w:rPr>
        <w:t xml:space="preserve">    （招标人）  </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的投标活动。代理人在资格审查、开标、评标、合同签订过程中以我单位的名义所签章的一切文件和处理与之有关的一切事物，我均予以承认。</w:t>
      </w:r>
    </w:p>
    <w:p w14:paraId="5CBFD823">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代理人无权转让此授权委托书，特此委托。</w:t>
      </w:r>
    </w:p>
    <w:p w14:paraId="3B9E3B14">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1BE42EB1">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p>
    <w:p w14:paraId="085BAB25">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供应商（盖章）：</w:t>
      </w:r>
    </w:p>
    <w:p w14:paraId="1762179A">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法定代表人（签字或盖章）：</w:t>
      </w:r>
    </w:p>
    <w:p w14:paraId="7B99ADA1">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授权代表（签字或盖章）：</w:t>
      </w:r>
    </w:p>
    <w:p w14:paraId="16DFAD0E">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915758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p w14:paraId="471A2EB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p w14:paraId="43640D46">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附：1.法定代表人身份证明原件和法定代表人身份证复印件。</w:t>
      </w:r>
    </w:p>
    <w:p w14:paraId="23BE3FAD">
      <w:pPr>
        <w:keepNext w:val="0"/>
        <w:keepLines w:val="0"/>
        <w:pageBreakBefore w:val="0"/>
        <w:widowControl/>
        <w:kinsoku/>
        <w:overflowPunct/>
        <w:topLinePunct w:val="0"/>
        <w:bidi w:val="0"/>
        <w:spacing w:line="360" w:lineRule="auto"/>
        <w:ind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2.授权委托人身份证复印件。</w:t>
      </w:r>
    </w:p>
    <w:p w14:paraId="207F15E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kern w:val="0"/>
          <w:sz w:val="24"/>
          <w:szCs w:val="24"/>
        </w:rPr>
      </w:pPr>
    </w:p>
    <w:p w14:paraId="73139D0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注：法定代表人不亲自投标而委托授权代理人投标适用。</w:t>
      </w:r>
    </w:p>
    <w:p w14:paraId="79040E38">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7C6CA241">
      <w:pPr>
        <w:pStyle w:val="83"/>
        <w:keepNext w:val="0"/>
        <w:keepLines w:val="0"/>
        <w:pageBreakBefore w:val="0"/>
        <w:kinsoku/>
        <w:overflowPunct/>
        <w:topLinePunct w:val="0"/>
        <w:bidi w:val="0"/>
        <w:spacing w:line="360" w:lineRule="auto"/>
        <w:textAlignment w:val="auto"/>
        <w:rPr>
          <w:rFonts w:hint="eastAsia" w:ascii="宋体" w:hAnsi="宋体" w:eastAsia="宋体" w:cs="宋体"/>
          <w:b/>
          <w:bCs/>
          <w:i w:val="0"/>
          <w:iCs/>
          <w:sz w:val="24"/>
          <w:szCs w:val="24"/>
        </w:rPr>
      </w:pPr>
      <w:r>
        <w:rPr>
          <w:rFonts w:hint="eastAsia" w:ascii="宋体" w:hAnsi="宋体" w:eastAsia="宋体" w:cs="宋体"/>
          <w:b/>
          <w:bCs/>
          <w:i w:val="0"/>
          <w:iCs/>
          <w:sz w:val="24"/>
          <w:szCs w:val="24"/>
        </w:rPr>
        <w:br w:type="page"/>
      </w:r>
      <w:r>
        <w:rPr>
          <w:rFonts w:hint="eastAsia" w:ascii="宋体" w:hAnsi="宋体" w:eastAsia="宋体" w:cs="宋体"/>
          <w:b/>
          <w:bCs/>
          <w:i w:val="0"/>
          <w:iCs/>
          <w:sz w:val="32"/>
          <w:szCs w:val="32"/>
        </w:rPr>
        <w:t>公司资质和服务方案等（格式自拟）</w:t>
      </w:r>
    </w:p>
    <w:p w14:paraId="3D2FB20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color w:val="000000"/>
          <w:kern w:val="0"/>
          <w:sz w:val="24"/>
          <w:szCs w:val="24"/>
        </w:rPr>
      </w:pPr>
    </w:p>
    <w:p w14:paraId="62C01CF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color w:val="000000"/>
          <w:kern w:val="0"/>
          <w:sz w:val="24"/>
          <w:szCs w:val="24"/>
        </w:rPr>
      </w:pPr>
    </w:p>
    <w:p w14:paraId="4914D06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color w:val="000000"/>
          <w:kern w:val="0"/>
          <w:sz w:val="24"/>
          <w:szCs w:val="24"/>
        </w:rPr>
      </w:pPr>
    </w:p>
    <w:p w14:paraId="77212957">
      <w:pPr>
        <w:pStyle w:val="6"/>
        <w:keepNext w:val="0"/>
        <w:keepLines w:val="0"/>
        <w:pageBreakBefore w:val="0"/>
        <w:kinsoku/>
        <w:overflowPunct/>
        <w:topLinePunct w:val="0"/>
        <w:bidi w:val="0"/>
        <w:spacing w:line="360" w:lineRule="auto"/>
        <w:textAlignment w:val="auto"/>
        <w:rPr>
          <w:rFonts w:hint="eastAsia" w:ascii="宋体" w:hAnsi="宋体" w:eastAsia="宋体" w:cs="宋体"/>
          <w:bCs/>
          <w:color w:val="000000"/>
          <w:sz w:val="24"/>
          <w:szCs w:val="24"/>
        </w:rPr>
      </w:pPr>
    </w:p>
    <w:p w14:paraId="2DC0048D">
      <w:pPr>
        <w:rPr>
          <w:rFonts w:hint="eastAsia" w:ascii="Times New Roman" w:hAnsi="Times New Roman" w:eastAsia="宋体"/>
          <w:b/>
          <w:bCs/>
          <w:kern w:val="0"/>
          <w:sz w:val="24"/>
          <w:szCs w:val="20"/>
          <w:lang w:val="en-US" w:eastAsia="zh-CN"/>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84395"/>
    <w:multiLevelType w:val="multilevel"/>
    <w:tmpl w:val="1AF84395"/>
    <w:lvl w:ilvl="0" w:tentative="0">
      <w:start w:val="1"/>
      <w:numFmt w:val="decimal"/>
      <w:pStyle w:val="90"/>
      <w:suff w:val="nothing"/>
      <w:lvlText w:val="%1）"/>
      <w:lvlJc w:val="left"/>
      <w:pPr>
        <w:ind w:left="0" w:firstLine="0"/>
      </w:pPr>
      <w:rPr>
        <w:rFonts w:hint="eastAsia" w:ascii="Times New Roman" w:hAnsi="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A645A55"/>
    <w:multiLevelType w:val="multilevel"/>
    <w:tmpl w:val="6A645A55"/>
    <w:lvl w:ilvl="0" w:tentative="0">
      <w:start w:val="1"/>
      <w:numFmt w:val="decimal"/>
      <w:pStyle w:val="88"/>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324F75"/>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570DE8"/>
    <w:rsid w:val="109160DD"/>
    <w:rsid w:val="10F7015B"/>
    <w:rsid w:val="112278CE"/>
    <w:rsid w:val="113411C1"/>
    <w:rsid w:val="113B16DB"/>
    <w:rsid w:val="123553DF"/>
    <w:rsid w:val="131B0AE4"/>
    <w:rsid w:val="138F09BB"/>
    <w:rsid w:val="14C04A92"/>
    <w:rsid w:val="14E84654"/>
    <w:rsid w:val="15007019"/>
    <w:rsid w:val="151614F8"/>
    <w:rsid w:val="15200185"/>
    <w:rsid w:val="15304B56"/>
    <w:rsid w:val="15EA028F"/>
    <w:rsid w:val="15F01D49"/>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A63635"/>
    <w:rsid w:val="1E0A001A"/>
    <w:rsid w:val="1E1602B2"/>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BC2247"/>
    <w:rsid w:val="33D16649"/>
    <w:rsid w:val="3410163B"/>
    <w:rsid w:val="352C0BF7"/>
    <w:rsid w:val="35A36C82"/>
    <w:rsid w:val="35AC6B2A"/>
    <w:rsid w:val="35CD57AB"/>
    <w:rsid w:val="35DF103A"/>
    <w:rsid w:val="35FD44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C85C11"/>
    <w:rsid w:val="38FD63A7"/>
    <w:rsid w:val="390B4EA9"/>
    <w:rsid w:val="39202673"/>
    <w:rsid w:val="39316051"/>
    <w:rsid w:val="3A0E0140"/>
    <w:rsid w:val="3A0E6217"/>
    <w:rsid w:val="3A83468A"/>
    <w:rsid w:val="3AB16C65"/>
    <w:rsid w:val="3B077069"/>
    <w:rsid w:val="3B091F0D"/>
    <w:rsid w:val="3B0E03F8"/>
    <w:rsid w:val="3B370EB0"/>
    <w:rsid w:val="3B8A7AB4"/>
    <w:rsid w:val="3BB07701"/>
    <w:rsid w:val="3BE1743B"/>
    <w:rsid w:val="3BF758E5"/>
    <w:rsid w:val="3C0A6E90"/>
    <w:rsid w:val="3C0E0AC9"/>
    <w:rsid w:val="3C1D522E"/>
    <w:rsid w:val="3C693B9A"/>
    <w:rsid w:val="3C8B3CCA"/>
    <w:rsid w:val="3CF4186F"/>
    <w:rsid w:val="3D4E0F7F"/>
    <w:rsid w:val="3D74180E"/>
    <w:rsid w:val="3D8042BD"/>
    <w:rsid w:val="3D804EB1"/>
    <w:rsid w:val="3E5C147A"/>
    <w:rsid w:val="3E6946D7"/>
    <w:rsid w:val="3F3026AC"/>
    <w:rsid w:val="3F68318C"/>
    <w:rsid w:val="3F694203"/>
    <w:rsid w:val="3FDC7247"/>
    <w:rsid w:val="400F2265"/>
    <w:rsid w:val="40225007"/>
    <w:rsid w:val="40311450"/>
    <w:rsid w:val="408A1871"/>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BD075F"/>
    <w:rsid w:val="49E05655"/>
    <w:rsid w:val="49E1317B"/>
    <w:rsid w:val="49EF479F"/>
    <w:rsid w:val="4A0D5D1E"/>
    <w:rsid w:val="4ADA6548"/>
    <w:rsid w:val="4AFD7BB3"/>
    <w:rsid w:val="4B3A0D95"/>
    <w:rsid w:val="4B903377"/>
    <w:rsid w:val="4BB548C0"/>
    <w:rsid w:val="4BC43E4C"/>
    <w:rsid w:val="4C284DED"/>
    <w:rsid w:val="4C2C6594"/>
    <w:rsid w:val="4C7D185E"/>
    <w:rsid w:val="4C9230E6"/>
    <w:rsid w:val="4C924A79"/>
    <w:rsid w:val="4DE85C7A"/>
    <w:rsid w:val="4E240190"/>
    <w:rsid w:val="4E273FB4"/>
    <w:rsid w:val="4E3E6E2B"/>
    <w:rsid w:val="4E8065F8"/>
    <w:rsid w:val="4E81291C"/>
    <w:rsid w:val="4EA57D39"/>
    <w:rsid w:val="4EF61477"/>
    <w:rsid w:val="4F2204BE"/>
    <w:rsid w:val="4F4127A9"/>
    <w:rsid w:val="4FAD422B"/>
    <w:rsid w:val="4FC7696F"/>
    <w:rsid w:val="500F02C0"/>
    <w:rsid w:val="50165E6F"/>
    <w:rsid w:val="50277BC9"/>
    <w:rsid w:val="50284FB5"/>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8D0450B"/>
    <w:rsid w:val="58D47BAB"/>
    <w:rsid w:val="596A6CE9"/>
    <w:rsid w:val="599D70BF"/>
    <w:rsid w:val="59AB58B3"/>
    <w:rsid w:val="59F42A57"/>
    <w:rsid w:val="5AA1749F"/>
    <w:rsid w:val="5AA9706F"/>
    <w:rsid w:val="5AAD383C"/>
    <w:rsid w:val="5B0A6B03"/>
    <w:rsid w:val="5B505E97"/>
    <w:rsid w:val="5C034EEC"/>
    <w:rsid w:val="5D627046"/>
    <w:rsid w:val="5D6A1FF5"/>
    <w:rsid w:val="5D946DA9"/>
    <w:rsid w:val="5D99412E"/>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3F07722"/>
    <w:rsid w:val="640B731B"/>
    <w:rsid w:val="64373C6C"/>
    <w:rsid w:val="644F1CB2"/>
    <w:rsid w:val="64633872"/>
    <w:rsid w:val="64A01811"/>
    <w:rsid w:val="64C86FBA"/>
    <w:rsid w:val="657B41E2"/>
    <w:rsid w:val="659F01D8"/>
    <w:rsid w:val="65DD0843"/>
    <w:rsid w:val="66350708"/>
    <w:rsid w:val="6686620A"/>
    <w:rsid w:val="679A2E90"/>
    <w:rsid w:val="67AB5716"/>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3630BC"/>
    <w:rsid w:val="707F22A3"/>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CE87DA1"/>
    <w:rsid w:val="7D080444"/>
    <w:rsid w:val="7D8D4B15"/>
    <w:rsid w:val="7E0D277C"/>
    <w:rsid w:val="7E25439A"/>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37"/>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38"/>
    <w:autoRedefine/>
    <w:qFormat/>
    <w:uiPriority w:val="0"/>
    <w:pPr>
      <w:keepNext/>
      <w:keepLines/>
      <w:spacing w:before="260" w:after="260" w:line="416" w:lineRule="auto"/>
      <w:outlineLvl w:val="2"/>
    </w:pPr>
    <w:rPr>
      <w:b/>
      <w:bCs/>
      <w:sz w:val="32"/>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6">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64"/>
    <w:autoRedefine/>
    <w:qFormat/>
    <w:uiPriority w:val="0"/>
    <w:pPr>
      <w:jc w:val="left"/>
    </w:pPr>
    <w:rPr>
      <w:rFonts w:ascii="Times New Roman" w:hAnsi="Times New Roman"/>
    </w:rPr>
  </w:style>
  <w:style w:type="paragraph" w:styleId="9">
    <w:name w:val="Body Text"/>
    <w:basedOn w:val="1"/>
    <w:next w:val="1"/>
    <w:link w:val="57"/>
    <w:autoRedefine/>
    <w:qFormat/>
    <w:uiPriority w:val="0"/>
    <w:pPr>
      <w:spacing w:after="120"/>
    </w:pPr>
    <w:rPr>
      <w:rFonts w:ascii="Times New Roman" w:hAnsi="Times New Roman"/>
    </w:rPr>
  </w:style>
  <w:style w:type="paragraph" w:styleId="10">
    <w:name w:val="Body Text Indent"/>
    <w:basedOn w:val="1"/>
    <w:next w:val="11"/>
    <w:link w:val="58"/>
    <w:autoRedefine/>
    <w:qFormat/>
    <w:uiPriority w:val="0"/>
    <w:pPr>
      <w:spacing w:after="120"/>
      <w:ind w:left="420" w:leftChars="200"/>
    </w:pPr>
    <w:rPr>
      <w:rFonts w:ascii="Times New Roman" w:hAnsi="Times New Roman"/>
    </w:r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qFormat/>
    <w:uiPriority w:val="39"/>
    <w:pPr>
      <w:ind w:left="840" w:leftChars="400"/>
    </w:pPr>
  </w:style>
  <w:style w:type="paragraph" w:styleId="13">
    <w:name w:val="Plain Text"/>
    <w:basedOn w:val="1"/>
    <w:link w:val="74"/>
    <w:autoRedefine/>
    <w:qFormat/>
    <w:uiPriority w:val="0"/>
    <w:rPr>
      <w:rFonts w:ascii="宋体" w:hAnsi="Courier New" w:cs="Courier New"/>
      <w:szCs w:val="21"/>
    </w:rPr>
  </w:style>
  <w:style w:type="paragraph" w:styleId="14">
    <w:name w:val="Date"/>
    <w:basedOn w:val="1"/>
    <w:next w:val="1"/>
    <w:link w:val="63"/>
    <w:autoRedefine/>
    <w:qFormat/>
    <w:uiPriority w:val="0"/>
    <w:pPr>
      <w:ind w:left="100" w:leftChars="2500"/>
    </w:pPr>
    <w:rPr>
      <w:rFonts w:ascii="Times New Roman" w:hAnsi="Times New Roman"/>
    </w:rPr>
  </w:style>
  <w:style w:type="paragraph" w:styleId="15">
    <w:name w:val="Body Text Indent 2"/>
    <w:basedOn w:val="1"/>
    <w:link w:val="62"/>
    <w:autoRedefine/>
    <w:qFormat/>
    <w:uiPriority w:val="0"/>
    <w:pPr>
      <w:spacing w:after="120" w:line="480" w:lineRule="auto"/>
      <w:ind w:left="420" w:leftChars="200"/>
    </w:pPr>
  </w:style>
  <w:style w:type="paragraph" w:styleId="16">
    <w:name w:val="Balloon Text"/>
    <w:basedOn w:val="1"/>
    <w:link w:val="73"/>
    <w:autoRedefine/>
    <w:qFormat/>
    <w:uiPriority w:val="0"/>
    <w:rPr>
      <w:rFonts w:ascii="Times New Roman" w:hAnsi="Times New Roman"/>
      <w:sz w:val="18"/>
      <w:szCs w:val="18"/>
    </w:rPr>
  </w:style>
  <w:style w:type="paragraph" w:styleId="17">
    <w:name w:val="footer"/>
    <w:basedOn w:val="1"/>
    <w:link w:val="72"/>
    <w:autoRedefine/>
    <w:qFormat/>
    <w:uiPriority w:val="99"/>
    <w:pPr>
      <w:tabs>
        <w:tab w:val="center" w:pos="4153"/>
        <w:tab w:val="right" w:pos="8306"/>
      </w:tabs>
      <w:snapToGrid w:val="0"/>
      <w:jc w:val="left"/>
    </w:pPr>
    <w:rPr>
      <w:rFonts w:ascii="Times New Roman" w:hAnsi="Times New Roman"/>
      <w:sz w:val="18"/>
      <w:szCs w:val="18"/>
    </w:rPr>
  </w:style>
  <w:style w:type="paragraph" w:styleId="18">
    <w:name w:val="header"/>
    <w:basedOn w:val="1"/>
    <w:link w:val="76"/>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toc 1"/>
    <w:basedOn w:val="1"/>
    <w:next w:val="1"/>
    <w:autoRedefine/>
    <w:qFormat/>
    <w:uiPriority w:val="39"/>
    <w:pPr>
      <w:tabs>
        <w:tab w:val="left" w:pos="510"/>
        <w:tab w:val="right" w:leader="dot" w:pos="8296"/>
      </w:tabs>
      <w:spacing w:line="360" w:lineRule="auto"/>
    </w:p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unhideWhenUsed/>
    <w:qFormat/>
    <w:uiPriority w:val="99"/>
    <w:pPr>
      <w:spacing w:after="120" w:afterLines="0" w:afterAutospacing="0" w:line="480" w:lineRule="auto"/>
    </w:pPr>
  </w:style>
  <w:style w:type="paragraph" w:styleId="22">
    <w:name w:val="List Continue 2"/>
    <w:basedOn w:val="1"/>
    <w:qFormat/>
    <w:uiPriority w:val="0"/>
    <w:pPr>
      <w:spacing w:after="120"/>
      <w:ind w:left="840" w:leftChars="400"/>
    </w:p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link w:val="61"/>
    <w:autoRedefine/>
    <w:qFormat/>
    <w:uiPriority w:val="0"/>
    <w:pPr>
      <w:spacing w:before="240" w:after="60"/>
      <w:jc w:val="center"/>
      <w:outlineLvl w:val="0"/>
    </w:pPr>
    <w:rPr>
      <w:rFonts w:ascii="Cambria" w:hAnsi="Cambria"/>
      <w:b/>
      <w:bCs/>
      <w:sz w:val="32"/>
      <w:szCs w:val="32"/>
    </w:rPr>
  </w:style>
  <w:style w:type="paragraph" w:styleId="25">
    <w:name w:val="annotation subject"/>
    <w:basedOn w:val="8"/>
    <w:next w:val="8"/>
    <w:link w:val="69"/>
    <w:autoRedefine/>
    <w:qFormat/>
    <w:uiPriority w:val="0"/>
    <w:rPr>
      <w:b/>
      <w:bCs/>
    </w:rPr>
  </w:style>
  <w:style w:type="paragraph" w:styleId="26">
    <w:name w:val="Body Text First Indent"/>
    <w:basedOn w:val="9"/>
    <w:autoRedefine/>
    <w:qFormat/>
    <w:uiPriority w:val="0"/>
    <w:pPr>
      <w:spacing w:after="120"/>
      <w:ind w:firstLine="420" w:firstLineChars="100"/>
    </w:pPr>
    <w:rPr>
      <w:rFonts w:ascii="Calibri" w:hAnsi="Calibri" w:eastAsia="宋体"/>
      <w:kern w:val="2"/>
      <w:sz w:val="21"/>
    </w:rPr>
  </w:style>
  <w:style w:type="paragraph" w:styleId="27">
    <w:name w:val="Body Text First Indent 2"/>
    <w:basedOn w:val="10"/>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9">
    <w:name w:val="Table Grid"/>
    <w:basedOn w:val="2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qFormat/>
    <w:uiPriority w:val="0"/>
    <w:rPr>
      <w:color w:val="800080" w:themeColor="followedHyperlink"/>
      <w:u w:val="single"/>
      <w14:textFill>
        <w14:solidFill>
          <w14:schemeClr w14:val="folHlink"/>
        </w14:solidFill>
      </w14:textFill>
    </w:rPr>
  </w:style>
  <w:style w:type="character" w:styleId="34">
    <w:name w:val="Hyperlink"/>
    <w:autoRedefine/>
    <w:qFormat/>
    <w:uiPriority w:val="99"/>
    <w:rPr>
      <w:color w:val="0000FF"/>
      <w:u w:val="single"/>
    </w:rPr>
  </w:style>
  <w:style w:type="character" w:styleId="35">
    <w:name w:val="annotation reference"/>
    <w:basedOn w:val="30"/>
    <w:autoRedefine/>
    <w:qFormat/>
    <w:uiPriority w:val="0"/>
    <w:rPr>
      <w:sz w:val="21"/>
      <w:szCs w:val="21"/>
    </w:rPr>
  </w:style>
  <w:style w:type="character" w:customStyle="1" w:styleId="36">
    <w:name w:val="标题 1 Char"/>
    <w:basedOn w:val="30"/>
    <w:link w:val="4"/>
    <w:autoRedefine/>
    <w:qFormat/>
    <w:uiPriority w:val="0"/>
    <w:rPr>
      <w:rFonts w:ascii="Calibri" w:hAnsi="Calibri"/>
      <w:b/>
      <w:bCs/>
      <w:kern w:val="44"/>
      <w:sz w:val="44"/>
      <w:szCs w:val="44"/>
    </w:rPr>
  </w:style>
  <w:style w:type="character" w:customStyle="1" w:styleId="37">
    <w:name w:val="标题 2 Char"/>
    <w:basedOn w:val="30"/>
    <w:link w:val="5"/>
    <w:autoRedefine/>
    <w:qFormat/>
    <w:uiPriority w:val="0"/>
    <w:rPr>
      <w:rFonts w:ascii="Arial" w:hAnsi="Arial" w:eastAsia="黑体"/>
      <w:b/>
      <w:bCs/>
      <w:sz w:val="32"/>
      <w:szCs w:val="32"/>
    </w:rPr>
  </w:style>
  <w:style w:type="character" w:customStyle="1" w:styleId="38">
    <w:name w:val="标题 3 Char"/>
    <w:basedOn w:val="30"/>
    <w:link w:val="7"/>
    <w:autoRedefine/>
    <w:qFormat/>
    <w:uiPriority w:val="0"/>
    <w:rPr>
      <w:rFonts w:ascii="Calibri" w:hAnsi="Calibri"/>
      <w:b/>
      <w:bCs/>
      <w:kern w:val="2"/>
      <w:sz w:val="32"/>
      <w:szCs w:val="32"/>
    </w:rPr>
  </w:style>
  <w:style w:type="character" w:customStyle="1" w:styleId="39">
    <w:name w:val="批注框文本 Char"/>
    <w:link w:val="16"/>
    <w:autoRedefine/>
    <w:qFormat/>
    <w:uiPriority w:val="0"/>
    <w:rPr>
      <w:kern w:val="2"/>
      <w:sz w:val="18"/>
      <w:szCs w:val="18"/>
    </w:rPr>
  </w:style>
  <w:style w:type="character" w:customStyle="1" w:styleId="40">
    <w:name w:val="纯文本 Char1"/>
    <w:autoRedefine/>
    <w:unhideWhenUsed/>
    <w:qFormat/>
    <w:uiPriority w:val="99"/>
    <w:rPr>
      <w:rFonts w:hint="eastAsia" w:ascii="宋体" w:hAnsi="Tms Rmn" w:eastAsia="宋体"/>
      <w:sz w:val="21"/>
      <w:lang w:val="en-US" w:eastAsia="zh-CN"/>
    </w:rPr>
  </w:style>
  <w:style w:type="character" w:customStyle="1" w:styleId="41">
    <w:name w:val="页眉 Char"/>
    <w:link w:val="18"/>
    <w:autoRedefine/>
    <w:qFormat/>
    <w:uiPriority w:val="0"/>
    <w:rPr>
      <w:kern w:val="2"/>
      <w:sz w:val="18"/>
      <w:szCs w:val="18"/>
    </w:rPr>
  </w:style>
  <w:style w:type="character" w:customStyle="1" w:styleId="42">
    <w:name w:val="正文文本缩进 Char"/>
    <w:link w:val="10"/>
    <w:autoRedefine/>
    <w:qFormat/>
    <w:uiPriority w:val="0"/>
    <w:rPr>
      <w:kern w:val="2"/>
      <w:sz w:val="21"/>
      <w:szCs w:val="24"/>
    </w:rPr>
  </w:style>
  <w:style w:type="character" w:customStyle="1" w:styleId="43">
    <w:name w:val="批注主题 Char"/>
    <w:link w:val="25"/>
    <w:autoRedefine/>
    <w:qFormat/>
    <w:uiPriority w:val="0"/>
    <w:rPr>
      <w:b/>
      <w:bCs/>
      <w:kern w:val="2"/>
      <w:sz w:val="21"/>
      <w:szCs w:val="24"/>
    </w:rPr>
  </w:style>
  <w:style w:type="paragraph" w:customStyle="1" w:styleId="44">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5">
    <w:name w:val="apple-converted-space"/>
    <w:basedOn w:val="30"/>
    <w:autoRedefine/>
    <w:qFormat/>
    <w:uiPriority w:val="0"/>
  </w:style>
  <w:style w:type="character" w:customStyle="1" w:styleId="46">
    <w:name w:val="纯文本 Char"/>
    <w:link w:val="13"/>
    <w:autoRedefine/>
    <w:qFormat/>
    <w:locked/>
    <w:uiPriority w:val="0"/>
    <w:rPr>
      <w:rFonts w:ascii="宋体" w:hAnsi="Courier New" w:cs="Courier New"/>
      <w:kern w:val="2"/>
      <w:sz w:val="21"/>
      <w:szCs w:val="21"/>
    </w:rPr>
  </w:style>
  <w:style w:type="character" w:customStyle="1" w:styleId="47">
    <w:name w:val="日期 Char"/>
    <w:link w:val="14"/>
    <w:autoRedefine/>
    <w:qFormat/>
    <w:uiPriority w:val="0"/>
    <w:rPr>
      <w:kern w:val="2"/>
      <w:sz w:val="21"/>
      <w:szCs w:val="24"/>
    </w:rPr>
  </w:style>
  <w:style w:type="character" w:customStyle="1" w:styleId="48">
    <w:name w:val="正文文本 Char"/>
    <w:link w:val="9"/>
    <w:autoRedefine/>
    <w:qFormat/>
    <w:uiPriority w:val="0"/>
    <w:rPr>
      <w:kern w:val="2"/>
      <w:sz w:val="21"/>
      <w:szCs w:val="24"/>
    </w:rPr>
  </w:style>
  <w:style w:type="character" w:customStyle="1" w:styleId="49">
    <w:name w:val="标题 Char"/>
    <w:link w:val="24"/>
    <w:autoRedefine/>
    <w:qFormat/>
    <w:locked/>
    <w:uiPriority w:val="0"/>
    <w:rPr>
      <w:rFonts w:ascii="Cambria" w:hAnsi="Cambria"/>
      <w:b/>
      <w:bCs/>
      <w:kern w:val="2"/>
      <w:sz w:val="32"/>
      <w:szCs w:val="32"/>
    </w:rPr>
  </w:style>
  <w:style w:type="character" w:customStyle="1" w:styleId="50">
    <w:name w:val="正文首行缩进两字符 Char Char"/>
    <w:link w:val="51"/>
    <w:autoRedefine/>
    <w:qFormat/>
    <w:locked/>
    <w:uiPriority w:val="99"/>
    <w:rPr>
      <w:kern w:val="2"/>
      <w:sz w:val="21"/>
    </w:rPr>
  </w:style>
  <w:style w:type="paragraph" w:customStyle="1" w:styleId="51">
    <w:name w:val="正文首行缩进两字符"/>
    <w:basedOn w:val="1"/>
    <w:link w:val="50"/>
    <w:autoRedefine/>
    <w:qFormat/>
    <w:uiPriority w:val="99"/>
    <w:pPr>
      <w:spacing w:line="360" w:lineRule="auto"/>
      <w:ind w:firstLine="200" w:firstLineChars="200"/>
    </w:pPr>
    <w:rPr>
      <w:rFonts w:ascii="Times New Roman" w:hAnsi="Times New Roman"/>
      <w:szCs w:val="20"/>
    </w:rPr>
  </w:style>
  <w:style w:type="character" w:customStyle="1" w:styleId="52">
    <w:name w:val="批注文字 Char"/>
    <w:link w:val="8"/>
    <w:autoRedefine/>
    <w:qFormat/>
    <w:uiPriority w:val="0"/>
    <w:rPr>
      <w:kern w:val="2"/>
      <w:sz w:val="21"/>
      <w:szCs w:val="24"/>
    </w:rPr>
  </w:style>
  <w:style w:type="character" w:customStyle="1" w:styleId="53">
    <w:name w:val="NormalCharacter"/>
    <w:autoRedefine/>
    <w:qFormat/>
    <w:uiPriority w:val="0"/>
  </w:style>
  <w:style w:type="character" w:customStyle="1" w:styleId="54">
    <w:name w:val="页脚 Char"/>
    <w:link w:val="17"/>
    <w:autoRedefine/>
    <w:qFormat/>
    <w:uiPriority w:val="99"/>
    <w:rPr>
      <w:kern w:val="2"/>
      <w:sz w:val="18"/>
      <w:szCs w:val="18"/>
    </w:rPr>
  </w:style>
  <w:style w:type="paragraph" w:customStyle="1" w:styleId="55">
    <w:name w:val="中等深浅网格 1 - 着色 21"/>
    <w:basedOn w:val="1"/>
    <w:autoRedefine/>
    <w:qFormat/>
    <w:uiPriority w:val="34"/>
    <w:pPr>
      <w:ind w:firstLine="420" w:firstLineChars="200"/>
    </w:pPr>
    <w:rPr>
      <w:sz w:val="20"/>
      <w:szCs w:val="20"/>
    </w:rPr>
  </w:style>
  <w:style w:type="paragraph" w:customStyle="1" w:styleId="56">
    <w:name w:val="图表左对齐"/>
    <w:basedOn w:val="1"/>
    <w:autoRedefine/>
    <w:qFormat/>
    <w:uiPriority w:val="0"/>
    <w:pPr>
      <w:widowControl/>
      <w:spacing w:line="360" w:lineRule="exact"/>
      <w:jc w:val="left"/>
    </w:pPr>
    <w:rPr>
      <w:spacing w:val="-10"/>
      <w:kern w:val="0"/>
      <w:sz w:val="24"/>
      <w:szCs w:val="28"/>
    </w:rPr>
  </w:style>
  <w:style w:type="character" w:customStyle="1" w:styleId="57">
    <w:name w:val="正文文本 Char1"/>
    <w:basedOn w:val="30"/>
    <w:link w:val="9"/>
    <w:autoRedefine/>
    <w:qFormat/>
    <w:uiPriority w:val="0"/>
    <w:rPr>
      <w:rFonts w:ascii="Calibri" w:hAnsi="Calibri"/>
      <w:kern w:val="2"/>
      <w:sz w:val="21"/>
      <w:szCs w:val="24"/>
    </w:rPr>
  </w:style>
  <w:style w:type="character" w:customStyle="1" w:styleId="58">
    <w:name w:val="正文文本缩进 Char1"/>
    <w:basedOn w:val="30"/>
    <w:link w:val="10"/>
    <w:autoRedefine/>
    <w:qFormat/>
    <w:uiPriority w:val="0"/>
    <w:rPr>
      <w:rFonts w:ascii="Calibri" w:hAnsi="Calibri"/>
      <w:kern w:val="2"/>
      <w:sz w:val="21"/>
      <w:szCs w:val="24"/>
    </w:rPr>
  </w:style>
  <w:style w:type="paragraph" w:styleId="59">
    <w:name w:val="List Paragraph"/>
    <w:basedOn w:val="1"/>
    <w:autoRedefine/>
    <w:qFormat/>
    <w:uiPriority w:val="34"/>
    <w:pPr>
      <w:ind w:firstLine="420" w:firstLineChars="200"/>
    </w:pPr>
  </w:style>
  <w:style w:type="paragraph" w:customStyle="1" w:styleId="6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61">
    <w:name w:val="标题 Char1"/>
    <w:basedOn w:val="30"/>
    <w:link w:val="24"/>
    <w:autoRedefine/>
    <w:qFormat/>
    <w:uiPriority w:val="0"/>
    <w:rPr>
      <w:rFonts w:asciiTheme="majorHAnsi" w:hAnsiTheme="majorHAnsi" w:cstheme="majorBidi"/>
      <w:b/>
      <w:bCs/>
      <w:kern w:val="2"/>
      <w:sz w:val="32"/>
      <w:szCs w:val="32"/>
    </w:rPr>
  </w:style>
  <w:style w:type="character" w:customStyle="1" w:styleId="62">
    <w:name w:val="正文文本缩进 2 Char"/>
    <w:basedOn w:val="30"/>
    <w:link w:val="15"/>
    <w:autoRedefine/>
    <w:qFormat/>
    <w:uiPriority w:val="0"/>
    <w:rPr>
      <w:rFonts w:ascii="Calibri" w:hAnsi="Calibri"/>
      <w:kern w:val="2"/>
      <w:sz w:val="21"/>
      <w:szCs w:val="24"/>
    </w:rPr>
  </w:style>
  <w:style w:type="character" w:customStyle="1" w:styleId="63">
    <w:name w:val="日期 Char1"/>
    <w:basedOn w:val="30"/>
    <w:link w:val="14"/>
    <w:autoRedefine/>
    <w:qFormat/>
    <w:uiPriority w:val="0"/>
    <w:rPr>
      <w:rFonts w:ascii="Calibri" w:hAnsi="Calibri"/>
      <w:kern w:val="2"/>
      <w:sz w:val="21"/>
      <w:szCs w:val="24"/>
    </w:rPr>
  </w:style>
  <w:style w:type="character" w:customStyle="1" w:styleId="64">
    <w:name w:val="批注文字 Char1"/>
    <w:basedOn w:val="30"/>
    <w:link w:val="8"/>
    <w:autoRedefine/>
    <w:qFormat/>
    <w:uiPriority w:val="0"/>
    <w:rPr>
      <w:rFonts w:ascii="Calibri" w:hAnsi="Calibri"/>
      <w:kern w:val="2"/>
      <w:sz w:val="21"/>
      <w:szCs w:val="24"/>
    </w:rPr>
  </w:style>
  <w:style w:type="paragraph" w:customStyle="1" w:styleId="65">
    <w:name w:val="样式 首行缩进:  2 字符"/>
    <w:basedOn w:val="1"/>
    <w:autoRedefine/>
    <w:qFormat/>
    <w:uiPriority w:val="0"/>
    <w:pPr>
      <w:spacing w:line="400" w:lineRule="exact"/>
      <w:ind w:firstLine="200" w:firstLineChars="200"/>
    </w:pPr>
    <w:rPr>
      <w:rFonts w:cs="宋体"/>
      <w:sz w:val="24"/>
    </w:rPr>
  </w:style>
  <w:style w:type="paragraph" w:styleId="6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7">
    <w:name w:val="Char1 Char Char Char Char Char Char"/>
    <w:basedOn w:val="1"/>
    <w:autoRedefine/>
    <w:qFormat/>
    <w:uiPriority w:val="0"/>
    <w:rPr>
      <w:rFonts w:ascii="Tahoma" w:hAnsi="Tahoma"/>
      <w:sz w:val="24"/>
      <w:szCs w:val="20"/>
    </w:rPr>
  </w:style>
  <w:style w:type="paragraph" w:customStyle="1" w:styleId="68">
    <w:name w:val="p0"/>
    <w:basedOn w:val="1"/>
    <w:autoRedefine/>
    <w:qFormat/>
    <w:uiPriority w:val="99"/>
    <w:pPr>
      <w:widowControl/>
    </w:pPr>
    <w:rPr>
      <w:kern w:val="0"/>
      <w:szCs w:val="20"/>
    </w:rPr>
  </w:style>
  <w:style w:type="character" w:customStyle="1" w:styleId="69">
    <w:name w:val="批注主题 Char1"/>
    <w:basedOn w:val="64"/>
    <w:link w:val="25"/>
    <w:autoRedefine/>
    <w:qFormat/>
    <w:uiPriority w:val="0"/>
    <w:rPr>
      <w:b/>
      <w:bCs/>
    </w:rPr>
  </w:style>
  <w:style w:type="paragraph" w:customStyle="1" w:styleId="70">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71">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72">
    <w:name w:val="页脚 Char1"/>
    <w:basedOn w:val="30"/>
    <w:link w:val="17"/>
    <w:autoRedefine/>
    <w:qFormat/>
    <w:uiPriority w:val="0"/>
    <w:rPr>
      <w:rFonts w:ascii="Calibri" w:hAnsi="Calibri"/>
      <w:kern w:val="2"/>
      <w:sz w:val="18"/>
      <w:szCs w:val="18"/>
    </w:rPr>
  </w:style>
  <w:style w:type="character" w:customStyle="1" w:styleId="73">
    <w:name w:val="批注框文本 Char1"/>
    <w:basedOn w:val="30"/>
    <w:link w:val="16"/>
    <w:autoRedefine/>
    <w:qFormat/>
    <w:uiPriority w:val="0"/>
    <w:rPr>
      <w:rFonts w:ascii="Calibri" w:hAnsi="Calibri"/>
      <w:kern w:val="2"/>
      <w:sz w:val="18"/>
      <w:szCs w:val="18"/>
    </w:rPr>
  </w:style>
  <w:style w:type="character" w:customStyle="1" w:styleId="74">
    <w:name w:val="纯文本 Char2"/>
    <w:basedOn w:val="30"/>
    <w:link w:val="13"/>
    <w:autoRedefine/>
    <w:qFormat/>
    <w:uiPriority w:val="0"/>
    <w:rPr>
      <w:rFonts w:ascii="宋体" w:hAnsi="Courier New" w:cs="Courier New"/>
      <w:kern w:val="2"/>
      <w:sz w:val="21"/>
      <w:szCs w:val="21"/>
    </w:rPr>
  </w:style>
  <w:style w:type="paragraph" w:customStyle="1" w:styleId="75">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6">
    <w:name w:val="页眉 Char1"/>
    <w:basedOn w:val="30"/>
    <w:link w:val="18"/>
    <w:autoRedefine/>
    <w:qFormat/>
    <w:uiPriority w:val="0"/>
    <w:rPr>
      <w:rFonts w:ascii="Calibri" w:hAnsi="Calibri"/>
      <w:kern w:val="2"/>
      <w:sz w:val="18"/>
      <w:szCs w:val="18"/>
    </w:rPr>
  </w:style>
  <w:style w:type="paragraph" w:customStyle="1" w:styleId="77">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8">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9">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2">
    <w:name w:val="表格"/>
    <w:basedOn w:val="1"/>
    <w:autoRedefine/>
    <w:qFormat/>
    <w:uiPriority w:val="0"/>
    <w:pPr>
      <w:spacing w:line="400" w:lineRule="exact"/>
    </w:pPr>
    <w:rPr>
      <w:sz w:val="24"/>
    </w:rPr>
  </w:style>
  <w:style w:type="paragraph" w:styleId="83">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4">
    <w:name w:val="font11"/>
    <w:basedOn w:val="30"/>
    <w:qFormat/>
    <w:uiPriority w:val="0"/>
    <w:rPr>
      <w:rFonts w:hint="eastAsia" w:ascii="宋体" w:hAnsi="宋体" w:eastAsia="宋体" w:cs="宋体"/>
      <w:b/>
      <w:bCs/>
      <w:color w:val="000000"/>
      <w:sz w:val="24"/>
      <w:szCs w:val="24"/>
      <w:u w:val="none"/>
    </w:rPr>
  </w:style>
  <w:style w:type="character" w:customStyle="1" w:styleId="85">
    <w:name w:val="font01"/>
    <w:basedOn w:val="30"/>
    <w:qFormat/>
    <w:uiPriority w:val="0"/>
    <w:rPr>
      <w:rFonts w:hint="eastAsia" w:ascii="宋体" w:hAnsi="宋体" w:eastAsia="宋体" w:cs="宋体"/>
      <w:color w:val="000000"/>
      <w:sz w:val="24"/>
      <w:szCs w:val="24"/>
      <w:u w:val="none"/>
    </w:rPr>
  </w:style>
  <w:style w:type="paragraph" w:customStyle="1" w:styleId="86">
    <w:name w:val="GW-正文"/>
    <w:basedOn w:val="1"/>
    <w:qFormat/>
    <w:uiPriority w:val="0"/>
    <w:pPr>
      <w:spacing w:line="360" w:lineRule="auto"/>
      <w:ind w:firstLine="200" w:firstLineChars="200"/>
    </w:pPr>
    <w:rPr>
      <w:rFonts w:ascii="仿宋_GB2312" w:hAnsi="仿宋_GB2312" w:eastAsia="仿宋_GB2312" w:cs="Times New Roman"/>
      <w:sz w:val="24"/>
    </w:rPr>
  </w:style>
  <w:style w:type="paragraph" w:customStyle="1" w:styleId="87">
    <w:name w:val="表格居中"/>
    <w:qFormat/>
    <w:uiPriority w:val="21"/>
    <w:pPr>
      <w:jc w:val="center"/>
    </w:pPr>
    <w:rPr>
      <w:rFonts w:ascii="Times New Roman" w:hAnsi="Times New Roman" w:eastAsia="宋体" w:cstheme="minorBidi"/>
      <w:kern w:val="2"/>
      <w:sz w:val="21"/>
      <w:szCs w:val="24"/>
      <w:lang w:val="en-US" w:eastAsia="zh-CN" w:bidi="ar-SA"/>
    </w:rPr>
  </w:style>
  <w:style w:type="paragraph" w:customStyle="1" w:styleId="88">
    <w:name w:val="表内编号1"/>
    <w:qFormat/>
    <w:uiPriority w:val="0"/>
    <w:pPr>
      <w:numPr>
        <w:ilvl w:val="0"/>
        <w:numId w:val="2"/>
      </w:numPr>
    </w:pPr>
    <w:rPr>
      <w:rFonts w:ascii="Times New Roman" w:hAnsi="Times New Roman" w:eastAsia="宋体" w:cstheme="minorBidi"/>
      <w:iCs/>
      <w:kern w:val="2"/>
      <w:sz w:val="21"/>
      <w:szCs w:val="24"/>
      <w:lang w:val="en-US" w:eastAsia="zh-CN" w:bidi="ar-SA"/>
    </w:rPr>
  </w:style>
  <w:style w:type="paragraph" w:customStyle="1" w:styleId="89">
    <w:name w:val="表格对齐"/>
    <w:qFormat/>
    <w:uiPriority w:val="22"/>
    <w:pPr>
      <w:jc w:val="both"/>
    </w:pPr>
    <w:rPr>
      <w:rFonts w:ascii="Times New Roman" w:hAnsi="Times New Roman" w:eastAsia="宋体" w:cstheme="minorBidi"/>
      <w:kern w:val="2"/>
      <w:sz w:val="21"/>
      <w:szCs w:val="24"/>
      <w:lang w:val="en-US" w:eastAsia="zh-CN" w:bidi="ar-SA"/>
    </w:rPr>
  </w:style>
  <w:style w:type="paragraph" w:customStyle="1" w:styleId="90">
    <w:name w:val="表内编号2"/>
    <w:qFormat/>
    <w:uiPriority w:val="0"/>
    <w:pPr>
      <w:numPr>
        <w:ilvl w:val="0"/>
        <w:numId w:val="3"/>
      </w:numPr>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5110</Words>
  <Characters>5328</Characters>
  <Lines>102</Lines>
  <Paragraphs>28</Paragraphs>
  <TotalTime>18</TotalTime>
  <ScaleCrop>false</ScaleCrop>
  <LinksUpToDate>false</LinksUpToDate>
  <CharactersWithSpaces>6175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2025-09-08T01:16:00Z</cp:lastPrinted>
  <dcterms:modified xsi:type="dcterms:W3CDTF">2025-09-08T06:35:23Z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B8A4C36466A446ABB194FF8FCC3D40BC_13</vt:lpwstr>
  </property>
  <property fmtid="{D5CDD505-2E9C-101B-9397-08002B2CF9AE}" pid="4" name="KSOTemplateDocerSaveRecord">
    <vt:lpwstr>eyJoZGlkIjoiMTgyMDhiMTA0MTM5OWU0MTZhYWViYWQxNzNkNjQ2ZGIifQ==</vt:lpwstr>
  </property>
</Properties>
</file>