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三台县人民医院</w:t>
      </w:r>
    </w:p>
    <w:p w14:paraId="578AE6C1">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院内采购文件</w:t>
      </w:r>
    </w:p>
    <w:p w14:paraId="4BF34B39">
      <w:pPr>
        <w:pStyle w:val="10"/>
        <w:rPr>
          <w:rFonts w:hint="eastAsia" w:ascii="宋体" w:hAnsi="宋体" w:eastAsia="宋体" w:cs="宋体"/>
          <w:b/>
          <w:bCs/>
          <w:color w:val="auto"/>
          <w:sz w:val="52"/>
          <w:szCs w:val="52"/>
          <w:highlight w:val="none"/>
          <w:lang w:eastAsia="zh-CN"/>
        </w:rPr>
      </w:pPr>
    </w:p>
    <w:p w14:paraId="39984311">
      <w:pPr>
        <w:pStyle w:val="10"/>
        <w:rPr>
          <w:rFonts w:hint="eastAsia" w:ascii="宋体" w:hAnsi="宋体" w:eastAsia="宋体" w:cs="宋体"/>
          <w:b/>
          <w:bCs/>
          <w:color w:val="auto"/>
          <w:sz w:val="52"/>
          <w:szCs w:val="52"/>
          <w:highlight w:val="none"/>
          <w:lang w:eastAsia="zh-CN"/>
        </w:rPr>
      </w:pPr>
    </w:p>
    <w:p w14:paraId="1B878725">
      <w:pPr>
        <w:widowControl/>
        <w:shd w:val="clear" w:color="auto" w:fill="FFFFFF"/>
        <w:snapToGrid w:val="0"/>
        <w:spacing w:line="480" w:lineRule="auto"/>
        <w:ind w:firstLine="442" w:firstLineChars="100"/>
        <w:jc w:val="center"/>
        <w:rPr>
          <w:rFonts w:hint="eastAsia" w:ascii="宋体" w:hAnsi="宋体" w:eastAsia="宋体" w:cs="宋体"/>
          <w:b/>
          <w:bCs/>
          <w:color w:val="auto"/>
          <w:sz w:val="44"/>
          <w:szCs w:val="44"/>
          <w:highlight w:val="none"/>
          <w:u w:val="single"/>
          <w:lang w:eastAsia="zh-CN"/>
        </w:rPr>
      </w:pPr>
      <w:r>
        <w:rPr>
          <w:rFonts w:hint="eastAsia" w:ascii="宋体" w:hAnsi="宋体" w:eastAsia="宋体" w:cs="宋体"/>
          <w:b/>
          <w:bCs/>
          <w:color w:val="auto"/>
          <w:sz w:val="44"/>
          <w:szCs w:val="44"/>
          <w:highlight w:val="none"/>
          <w:lang w:eastAsia="zh-CN"/>
        </w:rPr>
        <w:t>项目名称：</w:t>
      </w:r>
      <w:r>
        <w:rPr>
          <w:rFonts w:hint="eastAsia" w:ascii="宋体" w:hAnsi="宋体" w:cs="宋体"/>
          <w:b/>
          <w:bCs/>
          <w:color w:val="auto"/>
          <w:sz w:val="44"/>
          <w:szCs w:val="44"/>
          <w:highlight w:val="none"/>
          <w:u w:val="single"/>
          <w:lang w:val="en-US" w:eastAsia="zh-CN"/>
        </w:rPr>
        <w:t>电缆</w:t>
      </w:r>
      <w:r>
        <w:rPr>
          <w:rFonts w:hint="eastAsia" w:ascii="宋体" w:hAnsi="宋体" w:eastAsia="宋体" w:cs="宋体"/>
          <w:b/>
          <w:bCs/>
          <w:color w:val="auto"/>
          <w:sz w:val="44"/>
          <w:szCs w:val="44"/>
          <w:highlight w:val="none"/>
          <w:u w:val="single"/>
          <w:lang w:val="en-US" w:eastAsia="zh-CN"/>
        </w:rPr>
        <w:t>采购</w:t>
      </w:r>
      <w:r>
        <w:rPr>
          <w:rFonts w:hint="eastAsia" w:ascii="宋体" w:hAnsi="宋体" w:cs="宋体"/>
          <w:b/>
          <w:bCs/>
          <w:color w:val="auto"/>
          <w:sz w:val="44"/>
          <w:szCs w:val="44"/>
          <w:highlight w:val="none"/>
          <w:u w:val="single"/>
          <w:lang w:val="en-US" w:eastAsia="zh-CN"/>
        </w:rPr>
        <w:t>项目（第二次）</w:t>
      </w:r>
    </w:p>
    <w:p w14:paraId="2F6F6738">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color w:val="auto"/>
          <w:sz w:val="52"/>
          <w:szCs w:val="52"/>
          <w:highlight w:val="none"/>
          <w:lang w:eastAsia="zh-CN"/>
        </w:rPr>
      </w:pPr>
    </w:p>
    <w:p w14:paraId="1D188F9D">
      <w:pPr>
        <w:pStyle w:val="4"/>
        <w:keepNext w:val="0"/>
        <w:keepLines w:val="0"/>
        <w:pageBreakBefore w:val="0"/>
        <w:widowControl w:val="0"/>
        <w:kinsoku/>
        <w:wordWrap/>
        <w:overflowPunct/>
        <w:topLinePunct w:val="0"/>
        <w:autoSpaceDE/>
        <w:autoSpaceDN/>
        <w:bidi w:val="0"/>
        <w:adjustRightInd/>
        <w:snapToGrid/>
        <w:spacing w:after="0" w:line="480" w:lineRule="auto"/>
        <w:ind w:firstLine="883" w:firstLineChars="200"/>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eastAsia="zh-CN"/>
        </w:rPr>
        <w:t>编制日期：</w:t>
      </w:r>
      <w:r>
        <w:rPr>
          <w:rFonts w:hint="eastAsia" w:ascii="宋体" w:hAnsi="宋体" w:cs="宋体"/>
          <w:b/>
          <w:bCs/>
          <w:color w:val="auto"/>
          <w:sz w:val="44"/>
          <w:szCs w:val="44"/>
          <w:highlight w:val="none"/>
          <w:u w:val="single"/>
          <w:lang w:val="en-US" w:eastAsia="zh-CN"/>
        </w:rPr>
        <w:t xml:space="preserve"> 2025</w:t>
      </w:r>
      <w:r>
        <w:rPr>
          <w:rFonts w:hint="eastAsia" w:ascii="宋体" w:hAnsi="宋体" w:eastAsia="宋体" w:cs="宋体"/>
          <w:b/>
          <w:bCs/>
          <w:color w:val="auto"/>
          <w:sz w:val="44"/>
          <w:szCs w:val="44"/>
          <w:highlight w:val="none"/>
          <w:u w:val="single"/>
          <w:lang w:val="en-US" w:eastAsia="zh-CN"/>
        </w:rPr>
        <w:t>年</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月</w:t>
      </w:r>
      <w:r>
        <w:rPr>
          <w:rFonts w:hint="eastAsia" w:ascii="宋体" w:hAnsi="宋体" w:cs="宋体"/>
          <w:b/>
          <w:bCs/>
          <w:color w:val="auto"/>
          <w:sz w:val="44"/>
          <w:szCs w:val="44"/>
          <w:highlight w:val="none"/>
          <w:u w:val="single"/>
          <w:lang w:val="en-US" w:eastAsia="zh-CN"/>
        </w:rPr>
        <w:t>15</w:t>
      </w:r>
      <w:r>
        <w:rPr>
          <w:rFonts w:hint="eastAsia" w:ascii="宋体" w:hAnsi="宋体" w:eastAsia="宋体" w:cs="宋体"/>
          <w:b/>
          <w:bCs/>
          <w:color w:val="auto"/>
          <w:sz w:val="44"/>
          <w:szCs w:val="44"/>
          <w:highlight w:val="none"/>
          <w:u w:val="single"/>
          <w:lang w:val="en-US" w:eastAsia="zh-CN"/>
        </w:rPr>
        <w:t>日</w:t>
      </w:r>
    </w:p>
    <w:p w14:paraId="1FACD3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589B15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2DDE0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3A0151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采购文件审核：</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14"/>
      </w:tblGrid>
      <w:tr w14:paraId="0BC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7" w:type="dxa"/>
            <w:vAlign w:val="center"/>
          </w:tcPr>
          <w:p w14:paraId="3F14B101">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采购文件编制人员签字</w:t>
            </w:r>
          </w:p>
        </w:tc>
        <w:tc>
          <w:tcPr>
            <w:tcW w:w="7314" w:type="dxa"/>
            <w:vAlign w:val="bottom"/>
          </w:tcPr>
          <w:p w14:paraId="596310E2">
            <w:pPr>
              <w:bidi w:val="0"/>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05C7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57" w:type="dxa"/>
            <w:vAlign w:val="center"/>
          </w:tcPr>
          <w:p w14:paraId="6E534C84">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主管职能部门主任审核意见</w:t>
            </w:r>
          </w:p>
        </w:tc>
        <w:tc>
          <w:tcPr>
            <w:tcW w:w="7314" w:type="dxa"/>
            <w:vAlign w:val="bottom"/>
          </w:tcPr>
          <w:p w14:paraId="4B2F6E61">
            <w:pPr>
              <w:bidi w:val="0"/>
              <w:jc w:val="both"/>
              <w:rPr>
                <w:rFonts w:hint="eastAsia" w:ascii="仿宋_GB2312" w:hAnsi="仿宋_GB2312" w:eastAsia="仿宋_GB2312" w:cs="仿宋_GB2312"/>
                <w:b w:val="0"/>
                <w:bCs w:val="0"/>
                <w:sz w:val="24"/>
                <w:szCs w:val="24"/>
                <w:lang w:eastAsia="zh-CN"/>
              </w:rPr>
            </w:pPr>
          </w:p>
          <w:p w14:paraId="5F5F62EA">
            <w:pPr>
              <w:bidi w:val="0"/>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252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6BEFFBF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采购办主任审核意见</w:t>
            </w:r>
          </w:p>
        </w:tc>
        <w:tc>
          <w:tcPr>
            <w:tcW w:w="7314" w:type="dxa"/>
            <w:vAlign w:val="bottom"/>
          </w:tcPr>
          <w:p w14:paraId="40B96225">
            <w:pPr>
              <w:bidi w:val="0"/>
              <w:jc w:val="right"/>
              <w:rPr>
                <w:rFonts w:hint="eastAsia" w:ascii="仿宋_GB2312" w:hAnsi="仿宋_GB2312" w:eastAsia="仿宋_GB2312" w:cs="仿宋_GB2312"/>
                <w:b w:val="0"/>
                <w:bCs w:val="0"/>
                <w:sz w:val="24"/>
                <w:szCs w:val="24"/>
                <w:lang w:eastAsia="zh-CN"/>
              </w:rPr>
            </w:pPr>
          </w:p>
          <w:p w14:paraId="3AF7E4AE">
            <w:pPr>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r w14:paraId="62E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4CA8ADA6">
            <w:pPr>
              <w:bidi w:val="0"/>
              <w:jc w:val="center"/>
              <w:rPr>
                <w:rFonts w:hint="eastAsia" w:ascii="仿宋_GB2312" w:hAnsi="仿宋_GB2312" w:eastAsia="仿宋_GB2312" w:cs="仿宋_GB2312"/>
                <w:b w:val="0"/>
                <w:bCs w:val="0"/>
                <w:spacing w:val="5"/>
                <w:sz w:val="24"/>
                <w:szCs w:val="24"/>
                <w:lang w:eastAsia="zh-CN"/>
              </w:rPr>
            </w:pPr>
            <w:r>
              <w:rPr>
                <w:rFonts w:hint="eastAsia" w:ascii="仿宋_GB2312" w:hAnsi="仿宋_GB2312" w:eastAsia="仿宋_GB2312" w:cs="仿宋_GB2312"/>
                <w:b w:val="0"/>
                <w:bCs w:val="0"/>
                <w:spacing w:val="5"/>
                <w:sz w:val="24"/>
                <w:szCs w:val="24"/>
                <w:lang w:eastAsia="zh-CN"/>
              </w:rPr>
              <w:t>分管采购领导审核意见</w:t>
            </w:r>
          </w:p>
        </w:tc>
        <w:tc>
          <w:tcPr>
            <w:tcW w:w="7314" w:type="dxa"/>
            <w:vAlign w:val="bottom"/>
          </w:tcPr>
          <w:p w14:paraId="4CBC7A62">
            <w:pPr>
              <w:jc w:val="right"/>
              <w:rPr>
                <w:rFonts w:hint="eastAsia" w:ascii="仿宋_GB2312" w:hAnsi="仿宋_GB2312" w:eastAsia="仿宋_GB2312" w:cs="仿宋_GB2312"/>
                <w:b w:val="0"/>
                <w:bCs w:val="0"/>
                <w:spacing w:val="-6"/>
                <w:sz w:val="24"/>
                <w:szCs w:val="24"/>
                <w:vertAlign w:val="baseline"/>
              </w:rPr>
            </w:pPr>
          </w:p>
          <w:p w14:paraId="7EB0FE42">
            <w:pPr>
              <w:bidi w:val="0"/>
              <w:jc w:val="right"/>
              <w:rPr>
                <w:rFonts w:hint="eastAsia" w:ascii="仿宋_GB2312" w:hAnsi="仿宋_GB2312" w:eastAsia="仿宋_GB2312" w:cs="仿宋_GB2312"/>
                <w:b w:val="0"/>
                <w:bCs w:val="0"/>
                <w:sz w:val="24"/>
                <w:szCs w:val="24"/>
                <w:lang w:eastAsia="zh-CN"/>
              </w:rPr>
            </w:pPr>
          </w:p>
          <w:p w14:paraId="2B94979A">
            <w:pPr>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bl>
    <w:p w14:paraId="1D01B06F">
      <w:pPr>
        <w:pStyle w:val="4"/>
        <w:keepNext w:val="0"/>
        <w:keepLines w:val="0"/>
        <w:pageBreakBefore w:val="0"/>
        <w:widowControl w:val="0"/>
        <w:kinsoku/>
        <w:wordWrap/>
        <w:overflowPunct/>
        <w:topLinePunct w:val="0"/>
        <w:autoSpaceDE/>
        <w:autoSpaceDN/>
        <w:bidi w:val="0"/>
        <w:adjustRightInd/>
        <w:snapToGrid/>
        <w:spacing w:after="0" w:line="480" w:lineRule="auto"/>
        <w:ind w:firstLine="321" w:firstLineChars="100"/>
        <w:jc w:val="center"/>
        <w:textAlignment w:val="auto"/>
        <w:rPr>
          <w:rFonts w:hint="eastAsia" w:ascii="宋体" w:hAnsi="宋体" w:eastAsia="宋体" w:cs="宋体"/>
          <w:b/>
          <w:bCs/>
          <w:sz w:val="32"/>
          <w:szCs w:val="32"/>
        </w:rPr>
      </w:pPr>
    </w:p>
    <w:p w14:paraId="1C1A409B">
      <w:pPr>
        <w:pStyle w:val="2"/>
        <w:widowControl/>
        <w:shd w:val="clear" w:color="auto" w:fill="FFFFFF"/>
        <w:spacing w:before="0" w:beforeAutospacing="0" w:after="0" w:afterAutospacing="0" w:line="23" w:lineRule="atLeast"/>
        <w:jc w:val="both"/>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关于电缆</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r>
        <w:rPr>
          <w:rFonts w:hint="eastAsia" w:ascii="方正小标宋简体" w:hAnsi="方正小标宋简体" w:eastAsia="方正小标宋简体" w:cs="方正小标宋简体"/>
          <w:sz w:val="44"/>
          <w:szCs w:val="44"/>
          <w:lang w:eastAsia="zh-CN"/>
        </w:rPr>
        <w:t>）</w:t>
      </w:r>
    </w:p>
    <w:p w14:paraId="3D83B7E6">
      <w:pPr>
        <w:pStyle w:val="3"/>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电缆</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电缆采购项目（第二次）</w:t>
      </w:r>
    </w:p>
    <w:p w14:paraId="50660C7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（二）项目要求、限价</w:t>
      </w:r>
    </w:p>
    <w:tbl>
      <w:tblPr>
        <w:tblStyle w:val="13"/>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3087"/>
        <w:gridCol w:w="1974"/>
        <w:gridCol w:w="1375"/>
        <w:gridCol w:w="1384"/>
      </w:tblGrid>
      <w:tr w14:paraId="6EE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vAlign w:val="top"/>
          </w:tcPr>
          <w:p w14:paraId="6EAA3FDB">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产品名称</w:t>
            </w:r>
          </w:p>
        </w:tc>
        <w:tc>
          <w:tcPr>
            <w:tcW w:w="3087" w:type="dxa"/>
            <w:shd w:val="clear" w:color="auto" w:fill="auto"/>
            <w:vAlign w:val="top"/>
          </w:tcPr>
          <w:p w14:paraId="40AEC89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规格型号</w:t>
            </w:r>
          </w:p>
        </w:tc>
        <w:tc>
          <w:tcPr>
            <w:tcW w:w="1974" w:type="dxa"/>
            <w:shd w:val="clear" w:color="auto" w:fill="auto"/>
            <w:vAlign w:val="top"/>
          </w:tcPr>
          <w:p w14:paraId="32A33D6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数量（米）</w:t>
            </w:r>
          </w:p>
        </w:tc>
        <w:tc>
          <w:tcPr>
            <w:tcW w:w="1375" w:type="dxa"/>
            <w:shd w:val="clear" w:color="auto" w:fill="auto"/>
            <w:vAlign w:val="top"/>
          </w:tcPr>
          <w:p w14:paraId="36C80A8D">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限单价</w:t>
            </w:r>
          </w:p>
        </w:tc>
        <w:tc>
          <w:tcPr>
            <w:tcW w:w="1384" w:type="dxa"/>
            <w:shd w:val="clear" w:color="auto" w:fill="auto"/>
            <w:vAlign w:val="top"/>
          </w:tcPr>
          <w:p w14:paraId="4DF55F79">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合计</w:t>
            </w:r>
          </w:p>
        </w:tc>
      </w:tr>
      <w:tr w14:paraId="0796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vAlign w:val="top"/>
          </w:tcPr>
          <w:p w14:paraId="5F3A882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硬铜芯电缆</w:t>
            </w:r>
          </w:p>
        </w:tc>
        <w:tc>
          <w:tcPr>
            <w:tcW w:w="3087" w:type="dxa"/>
            <w:shd w:val="clear" w:color="auto" w:fill="auto"/>
            <w:vAlign w:val="top"/>
          </w:tcPr>
          <w:p w14:paraId="76FB55F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superscript"/>
                <w:lang w:val="en-US" w:eastAsia="zh-CN" w:bidi="ar-SA"/>
              </w:rPr>
            </w:pPr>
            <w:r>
              <w:rPr>
                <w:rFonts w:hint="eastAsia" w:ascii="宋体" w:hAnsi="宋体" w:eastAsia="宋体" w:cs="宋体"/>
                <w:kern w:val="2"/>
                <w:sz w:val="28"/>
                <w:szCs w:val="28"/>
                <w:vertAlign w:val="baseline"/>
                <w:lang w:val="en-US" w:eastAsia="zh-CN" w:bidi="ar-SA"/>
              </w:rPr>
              <w:t>ZC-YJV22  5*6mm</w:t>
            </w:r>
            <w:r>
              <w:rPr>
                <w:rFonts w:hint="eastAsia" w:ascii="宋体" w:hAnsi="宋体" w:eastAsia="宋体" w:cs="宋体"/>
                <w:kern w:val="2"/>
                <w:sz w:val="28"/>
                <w:szCs w:val="28"/>
                <w:vertAlign w:val="superscript"/>
                <w:lang w:val="en-US" w:eastAsia="zh-CN" w:bidi="ar-SA"/>
              </w:rPr>
              <w:t>2</w:t>
            </w:r>
          </w:p>
        </w:tc>
        <w:tc>
          <w:tcPr>
            <w:tcW w:w="1974" w:type="dxa"/>
            <w:shd w:val="clear" w:color="auto" w:fill="auto"/>
            <w:vAlign w:val="top"/>
          </w:tcPr>
          <w:p w14:paraId="1BA70616">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103</w:t>
            </w:r>
          </w:p>
        </w:tc>
        <w:tc>
          <w:tcPr>
            <w:tcW w:w="1375" w:type="dxa"/>
            <w:shd w:val="clear" w:color="auto" w:fill="auto"/>
            <w:vAlign w:val="top"/>
          </w:tcPr>
          <w:p w14:paraId="4CB3B554">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25元</w:t>
            </w:r>
          </w:p>
        </w:tc>
        <w:tc>
          <w:tcPr>
            <w:tcW w:w="1384" w:type="dxa"/>
            <w:shd w:val="clear" w:color="auto" w:fill="auto"/>
            <w:vAlign w:val="top"/>
          </w:tcPr>
          <w:p w14:paraId="6D609D9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2575元</w:t>
            </w:r>
          </w:p>
        </w:tc>
      </w:tr>
      <w:tr w14:paraId="01D0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vAlign w:val="center"/>
          </w:tcPr>
          <w:p w14:paraId="78D6B11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硬铜芯电缆</w:t>
            </w:r>
          </w:p>
        </w:tc>
        <w:tc>
          <w:tcPr>
            <w:tcW w:w="3087" w:type="dxa"/>
            <w:shd w:val="clear" w:color="auto" w:fill="auto"/>
            <w:vAlign w:val="center"/>
          </w:tcPr>
          <w:p w14:paraId="3177281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ZC-YJV22  5*16mm</w:t>
            </w:r>
            <w:r>
              <w:rPr>
                <w:rFonts w:hint="eastAsia" w:ascii="宋体" w:hAnsi="宋体" w:eastAsia="宋体" w:cs="宋体"/>
                <w:kern w:val="2"/>
                <w:sz w:val="28"/>
                <w:szCs w:val="28"/>
                <w:vertAlign w:val="superscript"/>
                <w:lang w:val="en-US" w:eastAsia="zh-CN" w:bidi="ar-SA"/>
              </w:rPr>
              <w:t>2</w:t>
            </w:r>
          </w:p>
        </w:tc>
        <w:tc>
          <w:tcPr>
            <w:tcW w:w="1974" w:type="dxa"/>
            <w:shd w:val="clear" w:color="auto" w:fill="auto"/>
            <w:vAlign w:val="center"/>
          </w:tcPr>
          <w:p w14:paraId="7A479E0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89</w:t>
            </w:r>
          </w:p>
        </w:tc>
        <w:tc>
          <w:tcPr>
            <w:tcW w:w="1375" w:type="dxa"/>
            <w:shd w:val="clear" w:color="auto" w:fill="auto"/>
            <w:vAlign w:val="center"/>
          </w:tcPr>
          <w:p w14:paraId="5FCC543D">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63.2元</w:t>
            </w:r>
          </w:p>
        </w:tc>
        <w:tc>
          <w:tcPr>
            <w:tcW w:w="1384" w:type="dxa"/>
            <w:shd w:val="clear" w:color="auto" w:fill="auto"/>
            <w:vAlign w:val="top"/>
          </w:tcPr>
          <w:p w14:paraId="6E25743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5625元</w:t>
            </w:r>
          </w:p>
        </w:tc>
      </w:tr>
      <w:tr w14:paraId="14A5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4" w:type="dxa"/>
            <w:gridSpan w:val="5"/>
            <w:shd w:val="clear" w:color="auto" w:fill="auto"/>
            <w:vAlign w:val="center"/>
          </w:tcPr>
          <w:p w14:paraId="60254474">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限总价：8200.00元</w:t>
            </w:r>
          </w:p>
        </w:tc>
      </w:tr>
    </w:tbl>
    <w:p w14:paraId="56412A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（三）商务要求</w:t>
      </w:r>
    </w:p>
    <w:p w14:paraId="2E6D9E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1.交货时间：合同签订生效后3天。</w:t>
      </w:r>
    </w:p>
    <w:p w14:paraId="362FBF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2.质保期：1年。</w:t>
      </w:r>
    </w:p>
    <w:p w14:paraId="630B4E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3.交货地点：三台县人民医院指定地点。</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3"/>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日至</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.内容要求：询价响应文件一式两份（一正一副，编排目录，胶装成册，密封完整），包括:报价单、资质、服务方案等；询价文件封面注明项目名称、包号、公司名称、联系人、联系电话。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7.询价地点：三台县人民医院行政楼二楼会议室（一），如有变动，另行通知。</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w:t>
      </w:r>
      <w:r>
        <w:rPr>
          <w:rFonts w:hint="eastAsia" w:ascii="宋体" w:hAnsi="宋体" w:cs="宋体"/>
          <w:color w:val="000000"/>
          <w:kern w:val="0"/>
          <w:sz w:val="28"/>
          <w:szCs w:val="28"/>
          <w:shd w:val="clear" w:color="auto" w:fill="FFFFFF"/>
          <w:lang w:val="en-US" w:eastAsia="zh-CN" w:bidi="ar"/>
        </w:rPr>
        <w:t>8</w:t>
      </w:r>
      <w:r>
        <w:rPr>
          <w:rFonts w:hint="eastAsia" w:ascii="宋体" w:hAnsi="宋体" w:cs="宋体"/>
          <w:color w:val="000000"/>
          <w:kern w:val="0"/>
          <w:sz w:val="28"/>
          <w:szCs w:val="28"/>
          <w:shd w:val="clear" w:color="auto" w:fill="FFFFFF"/>
          <w:lang w:bidi="ar"/>
        </w:rPr>
        <w:t>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7B30222B">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15</w:t>
      </w:r>
      <w:bookmarkStart w:id="5" w:name="_GoBack"/>
      <w:bookmarkEnd w:id="5"/>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17770D7E">
      <w:pPr>
        <w:rPr>
          <w:rFonts w:hint="eastAsia" w:ascii="黑体" w:hAnsi="黑体" w:eastAsia="黑体" w:cs="黑体"/>
          <w:b w:val="0"/>
          <w:bCs/>
          <w:color w:val="000000"/>
          <w:sz w:val="28"/>
          <w:szCs w:val="28"/>
          <w:highlight w:val="none"/>
          <w:lang w:val="en-US" w:eastAsia="zh-CN"/>
        </w:rPr>
      </w:pPr>
    </w:p>
    <w:p w14:paraId="26A495AF">
      <w:pPr>
        <w:pStyle w:val="3"/>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534852E">
      <w:pPr>
        <w:pStyle w:val="18"/>
        <w:keepNext w:val="0"/>
        <w:keepLines w:val="0"/>
        <w:pageBreakBefore w:val="0"/>
        <w:widowControl w:val="0"/>
        <w:kinsoku/>
        <w:wordWrap/>
        <w:overflowPunct/>
        <w:topLinePunct w:val="0"/>
        <w:bidi w:val="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2B082A66">
      <w:pPr>
        <w:rPr>
          <w:rFonts w:hint="eastAsia"/>
          <w:b/>
          <w:bCs/>
          <w:sz w:val="44"/>
          <w:szCs w:val="44"/>
          <w:lang w:val="en-US" w:eastAsia="zh-CN"/>
        </w:rPr>
      </w:pPr>
    </w:p>
    <w:p w14:paraId="1E619C29">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564CB84">
      <w:pPr>
        <w:pStyle w:val="8"/>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18C8D6D">
      <w:pPr>
        <w:spacing w:line="480" w:lineRule="auto"/>
        <w:ind w:firstLine="480" w:firstLineChars="200"/>
        <w:jc w:val="left"/>
        <w:rPr>
          <w:rFonts w:hint="eastAsia"/>
          <w:sz w:val="24"/>
          <w:szCs w:val="24"/>
          <w:lang w:val="en-US" w:eastAsia="zh-CN"/>
        </w:rPr>
      </w:pPr>
      <w:r>
        <w:rPr>
          <w:rFonts w:hint="eastAsia"/>
          <w:sz w:val="24"/>
          <w:szCs w:val="24"/>
          <w:lang w:val="en-US" w:eastAsia="zh-CN"/>
        </w:rPr>
        <w:t>日    期：          年     月    日</w:t>
      </w:r>
      <w:bookmarkStart w:id="0" w:name="_Toc34051807"/>
      <w:bookmarkStart w:id="1" w:name="_Toc33698134"/>
      <w:bookmarkStart w:id="2" w:name="_Toc40447269"/>
      <w:bookmarkStart w:id="3" w:name="_Toc52036328"/>
      <w:bookmarkStart w:id="4" w:name="_Toc33709795"/>
    </w:p>
    <w:p w14:paraId="22633985">
      <w:pPr>
        <w:rPr>
          <w:rFonts w:hint="eastAsia"/>
          <w:sz w:val="24"/>
          <w:szCs w:val="24"/>
          <w:lang w:val="en-US" w:eastAsia="zh-CN"/>
        </w:rPr>
      </w:pPr>
      <w:r>
        <w:rPr>
          <w:rFonts w:hint="eastAsia"/>
          <w:sz w:val="24"/>
          <w:szCs w:val="24"/>
          <w:lang w:val="en-US" w:eastAsia="zh-CN"/>
        </w:rPr>
        <w:br w:type="page"/>
      </w:r>
    </w:p>
    <w:p w14:paraId="459931D5">
      <w:pPr>
        <w:spacing w:line="480" w:lineRule="auto"/>
        <w:ind w:firstLine="480" w:firstLineChars="200"/>
        <w:jc w:val="left"/>
        <w:rPr>
          <w:rFonts w:hint="eastAsia"/>
          <w:sz w:val="24"/>
          <w:szCs w:val="24"/>
          <w:lang w:val="en-US" w:eastAsia="zh-CN"/>
        </w:rPr>
      </w:pP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8"/>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8"/>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3"/>
        <w:rPr>
          <w:b/>
          <w:color w:val="000000"/>
          <w:sz w:val="24"/>
          <w:highlight w:val="none"/>
        </w:rPr>
      </w:pPr>
    </w:p>
    <w:p w14:paraId="4CC36E72">
      <w:pPr>
        <w:rPr>
          <w:b/>
          <w:color w:val="000000"/>
          <w:sz w:val="24"/>
          <w:highlight w:val="none"/>
        </w:rPr>
      </w:pPr>
    </w:p>
    <w:p w14:paraId="7CDFF586">
      <w:pPr>
        <w:pStyle w:val="3"/>
        <w:rPr>
          <w:b/>
          <w:color w:val="000000"/>
          <w:sz w:val="24"/>
          <w:highlight w:val="none"/>
        </w:rPr>
      </w:pPr>
    </w:p>
    <w:p w14:paraId="3E57AAC0">
      <w:pPr>
        <w:rPr>
          <w:b/>
          <w:color w:val="000000"/>
          <w:sz w:val="24"/>
          <w:highlight w:val="none"/>
        </w:rPr>
      </w:pPr>
    </w:p>
    <w:p w14:paraId="44CA7AF6">
      <w:pPr>
        <w:pStyle w:val="3"/>
        <w:rPr>
          <w:b/>
          <w:color w:val="000000"/>
          <w:sz w:val="24"/>
          <w:highlight w:val="none"/>
        </w:rPr>
      </w:pPr>
    </w:p>
    <w:p w14:paraId="43D77A00">
      <w:pPr>
        <w:rPr>
          <w:b/>
          <w:color w:val="000000"/>
          <w:sz w:val="24"/>
          <w:highlight w:val="none"/>
        </w:rPr>
      </w:pPr>
    </w:p>
    <w:p w14:paraId="127FBF71">
      <w:pPr>
        <w:pStyle w:val="3"/>
        <w:rPr>
          <w:b/>
          <w:color w:val="000000"/>
          <w:sz w:val="24"/>
          <w:highlight w:val="none"/>
        </w:rPr>
      </w:pPr>
    </w:p>
    <w:p w14:paraId="44A15C54">
      <w:pPr>
        <w:rPr>
          <w:b/>
          <w:color w:val="000000"/>
          <w:sz w:val="24"/>
          <w:highlight w:val="none"/>
        </w:rPr>
      </w:pPr>
    </w:p>
    <w:p w14:paraId="24F8AB7D">
      <w:pPr>
        <w:pStyle w:val="3"/>
        <w:rPr>
          <w:b/>
          <w:color w:val="000000"/>
          <w:sz w:val="24"/>
          <w:highlight w:val="none"/>
        </w:rPr>
      </w:pPr>
    </w:p>
    <w:p w14:paraId="02CDA921">
      <w:pPr>
        <w:rPr>
          <w:b/>
          <w:color w:val="000000"/>
          <w:sz w:val="24"/>
          <w:highlight w:val="none"/>
        </w:rPr>
      </w:pPr>
    </w:p>
    <w:p w14:paraId="1E735054">
      <w:pPr>
        <w:pStyle w:val="3"/>
        <w:rPr>
          <w:b/>
          <w:color w:val="000000"/>
          <w:sz w:val="24"/>
          <w:highlight w:val="none"/>
        </w:rPr>
      </w:pPr>
    </w:p>
    <w:p w14:paraId="651BBF9E">
      <w:pPr>
        <w:rPr>
          <w:b/>
          <w:color w:val="000000"/>
          <w:sz w:val="24"/>
          <w:highlight w:val="none"/>
        </w:rPr>
      </w:pPr>
    </w:p>
    <w:p w14:paraId="001E19E1">
      <w:pPr>
        <w:pStyle w:val="3"/>
        <w:rPr>
          <w:b/>
          <w:color w:val="000000"/>
          <w:sz w:val="24"/>
          <w:highlight w:val="none"/>
        </w:rPr>
      </w:pPr>
    </w:p>
    <w:p w14:paraId="45A89F8C">
      <w:pPr>
        <w:rPr>
          <w:b/>
          <w:color w:val="000000"/>
          <w:sz w:val="24"/>
          <w:highlight w:val="none"/>
        </w:rPr>
      </w:pPr>
    </w:p>
    <w:p w14:paraId="332834D2">
      <w:pPr>
        <w:pStyle w:val="3"/>
        <w:rPr>
          <w:b/>
          <w:color w:val="000000"/>
          <w:sz w:val="24"/>
          <w:highlight w:val="none"/>
        </w:rPr>
      </w:pPr>
    </w:p>
    <w:p w14:paraId="55FC00F8">
      <w:pPr>
        <w:rPr>
          <w:b/>
          <w:color w:val="000000"/>
          <w:sz w:val="24"/>
          <w:highlight w:val="none"/>
        </w:rPr>
      </w:pPr>
    </w:p>
    <w:p w14:paraId="4722AD0C">
      <w:pPr>
        <w:pStyle w:val="3"/>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3"/>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3"/>
        <w:rPr>
          <w:highlight w:val="none"/>
        </w:rPr>
      </w:pPr>
    </w:p>
    <w:p w14:paraId="66F3C027">
      <w:pPr>
        <w:rPr>
          <w:highlight w:val="none"/>
        </w:rPr>
      </w:pPr>
    </w:p>
    <w:p w14:paraId="51653658">
      <w:pPr>
        <w:pStyle w:val="3"/>
        <w:rPr>
          <w:highlight w:val="none"/>
        </w:rPr>
      </w:pPr>
    </w:p>
    <w:p w14:paraId="1CFF9841">
      <w:pPr>
        <w:rPr>
          <w:highlight w:val="none"/>
        </w:rPr>
      </w:pPr>
    </w:p>
    <w:p w14:paraId="77C3702A">
      <w:pPr>
        <w:pStyle w:val="3"/>
        <w:rPr>
          <w:highlight w:val="none"/>
        </w:rPr>
      </w:pPr>
    </w:p>
    <w:p w14:paraId="0D81E752">
      <w:pPr>
        <w:rPr>
          <w:highlight w:val="none"/>
        </w:rPr>
      </w:pPr>
    </w:p>
    <w:p w14:paraId="1257EFFC">
      <w:pPr>
        <w:pStyle w:val="3"/>
        <w:rPr>
          <w:highlight w:val="none"/>
        </w:rPr>
      </w:pPr>
    </w:p>
    <w:p w14:paraId="79516A92">
      <w:pPr>
        <w:rPr>
          <w:highlight w:val="none"/>
        </w:rPr>
      </w:pPr>
    </w:p>
    <w:p w14:paraId="457CC612">
      <w:pPr>
        <w:pStyle w:val="3"/>
        <w:rPr>
          <w:highlight w:val="none"/>
        </w:rPr>
      </w:pPr>
    </w:p>
    <w:p w14:paraId="6778B400">
      <w:pPr>
        <w:rPr>
          <w:highlight w:val="none"/>
        </w:rPr>
      </w:pPr>
    </w:p>
    <w:p w14:paraId="7671B2B8">
      <w:pPr>
        <w:pStyle w:val="3"/>
        <w:rPr>
          <w:highlight w:val="none"/>
        </w:rPr>
      </w:pPr>
    </w:p>
    <w:p w14:paraId="44A3FDE2">
      <w:pPr>
        <w:pStyle w:val="3"/>
        <w:ind w:left="0" w:leftChars="0" w:firstLine="0" w:firstLineChars="0"/>
        <w:rPr>
          <w:highlight w:val="none"/>
        </w:rPr>
      </w:pPr>
    </w:p>
    <w:p w14:paraId="135151FD">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8"/>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3"/>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3"/>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3"/>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8"/>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3"/>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3"/>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3"/>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8"/>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8"/>
        <w:spacing w:line="500" w:lineRule="exact"/>
        <w:ind w:left="0" w:leftChars="0"/>
        <w:jc w:val="center"/>
        <w:rPr>
          <w:rFonts w:hint="eastAsia" w:ascii="宋体" w:hAnsi="宋体"/>
          <w:b/>
          <w:color w:val="000000"/>
          <w:sz w:val="32"/>
          <w:szCs w:val="32"/>
          <w:highlight w:val="none"/>
        </w:rPr>
      </w:pPr>
    </w:p>
    <w:p w14:paraId="11308BFB">
      <w:pPr>
        <w:pStyle w:val="8"/>
        <w:spacing w:line="500" w:lineRule="exact"/>
        <w:ind w:left="0" w:leftChars="0"/>
        <w:jc w:val="center"/>
        <w:rPr>
          <w:rFonts w:hint="eastAsia" w:ascii="宋体" w:hAnsi="宋体"/>
          <w:b/>
          <w:color w:val="000000"/>
          <w:sz w:val="32"/>
          <w:szCs w:val="32"/>
          <w:highlight w:val="none"/>
        </w:rPr>
      </w:pPr>
    </w:p>
    <w:p w14:paraId="3B1D0680">
      <w:pPr>
        <w:pStyle w:val="8"/>
        <w:spacing w:line="500" w:lineRule="exact"/>
        <w:ind w:left="0" w:leftChars="0"/>
        <w:jc w:val="center"/>
        <w:rPr>
          <w:rFonts w:hint="eastAsia" w:ascii="宋体" w:hAnsi="宋体"/>
          <w:b/>
          <w:color w:val="000000"/>
          <w:sz w:val="32"/>
          <w:szCs w:val="32"/>
          <w:highlight w:val="none"/>
        </w:rPr>
      </w:pPr>
    </w:p>
    <w:p w14:paraId="3C5F66C3">
      <w:pPr>
        <w:pStyle w:val="8"/>
        <w:spacing w:line="500" w:lineRule="exact"/>
        <w:ind w:left="0" w:leftChars="0"/>
        <w:jc w:val="center"/>
        <w:rPr>
          <w:rFonts w:hint="eastAsia" w:ascii="宋体" w:hAnsi="宋体"/>
          <w:b/>
          <w:color w:val="000000"/>
          <w:sz w:val="32"/>
          <w:szCs w:val="32"/>
          <w:highlight w:val="none"/>
        </w:rPr>
      </w:pPr>
    </w:p>
    <w:p w14:paraId="5D55D17A">
      <w:pPr>
        <w:pStyle w:val="8"/>
        <w:spacing w:line="500" w:lineRule="exact"/>
        <w:ind w:left="0" w:leftChars="0"/>
        <w:jc w:val="center"/>
        <w:rPr>
          <w:rFonts w:hint="eastAsia" w:ascii="宋体" w:hAnsi="宋体"/>
          <w:b/>
          <w:color w:val="000000"/>
          <w:sz w:val="32"/>
          <w:szCs w:val="32"/>
          <w:highlight w:val="none"/>
        </w:rPr>
      </w:pPr>
    </w:p>
    <w:p w14:paraId="6BC765AF">
      <w:pPr>
        <w:pStyle w:val="8"/>
        <w:spacing w:line="500" w:lineRule="exact"/>
        <w:ind w:left="0" w:leftChars="0"/>
        <w:jc w:val="center"/>
        <w:rPr>
          <w:rFonts w:hint="eastAsia" w:ascii="宋体" w:hAnsi="宋体"/>
          <w:b/>
          <w:color w:val="000000"/>
          <w:sz w:val="32"/>
          <w:szCs w:val="32"/>
          <w:highlight w:val="none"/>
        </w:rPr>
      </w:pPr>
    </w:p>
    <w:p w14:paraId="7179DC41">
      <w:pPr>
        <w:pStyle w:val="8"/>
        <w:spacing w:line="500" w:lineRule="exact"/>
        <w:ind w:left="0" w:leftChars="0"/>
        <w:jc w:val="center"/>
        <w:rPr>
          <w:rFonts w:hint="eastAsia" w:ascii="宋体" w:hAnsi="宋体"/>
          <w:b/>
          <w:color w:val="000000"/>
          <w:sz w:val="32"/>
          <w:szCs w:val="32"/>
          <w:highlight w:val="none"/>
        </w:rPr>
      </w:pPr>
    </w:p>
    <w:p w14:paraId="1F7A8735">
      <w:pPr>
        <w:pStyle w:val="8"/>
        <w:spacing w:line="500" w:lineRule="exact"/>
        <w:ind w:left="0" w:leftChars="0"/>
        <w:jc w:val="center"/>
        <w:rPr>
          <w:rFonts w:hint="eastAsia" w:ascii="宋体" w:hAnsi="宋体"/>
          <w:b/>
          <w:color w:val="000000"/>
          <w:sz w:val="32"/>
          <w:szCs w:val="32"/>
          <w:highlight w:val="none"/>
        </w:rPr>
      </w:pPr>
    </w:p>
    <w:p w14:paraId="0E81A861">
      <w:pPr>
        <w:pStyle w:val="8"/>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8"/>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8"/>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3"/>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3"/>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3"/>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3"/>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3"/>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426B8EB6">
      <w:pPr>
        <w:pStyle w:val="8"/>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2950E4"/>
    <w:rsid w:val="02AB03DD"/>
    <w:rsid w:val="032172E5"/>
    <w:rsid w:val="033C2BF5"/>
    <w:rsid w:val="03632827"/>
    <w:rsid w:val="038E441F"/>
    <w:rsid w:val="03E9691A"/>
    <w:rsid w:val="044E2BE0"/>
    <w:rsid w:val="04767D25"/>
    <w:rsid w:val="048760F2"/>
    <w:rsid w:val="059705B7"/>
    <w:rsid w:val="05F9008E"/>
    <w:rsid w:val="060774EA"/>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EDD34DE"/>
    <w:rsid w:val="0F427ADA"/>
    <w:rsid w:val="0FC1695C"/>
    <w:rsid w:val="0FF55AF9"/>
    <w:rsid w:val="10FD39C4"/>
    <w:rsid w:val="11124F95"/>
    <w:rsid w:val="112A0531"/>
    <w:rsid w:val="11616665"/>
    <w:rsid w:val="11E670D0"/>
    <w:rsid w:val="11EA3FC3"/>
    <w:rsid w:val="11EB58FD"/>
    <w:rsid w:val="122D2087"/>
    <w:rsid w:val="12F9640D"/>
    <w:rsid w:val="134652FC"/>
    <w:rsid w:val="13916840"/>
    <w:rsid w:val="13EF1D35"/>
    <w:rsid w:val="14294AD0"/>
    <w:rsid w:val="14325B58"/>
    <w:rsid w:val="144679F0"/>
    <w:rsid w:val="14495172"/>
    <w:rsid w:val="14A34882"/>
    <w:rsid w:val="14CE353E"/>
    <w:rsid w:val="14E629C1"/>
    <w:rsid w:val="151632A6"/>
    <w:rsid w:val="15164FD8"/>
    <w:rsid w:val="151E74AA"/>
    <w:rsid w:val="156450CD"/>
    <w:rsid w:val="15951D40"/>
    <w:rsid w:val="15B41605"/>
    <w:rsid w:val="15F03EF5"/>
    <w:rsid w:val="167F131F"/>
    <w:rsid w:val="16B207CA"/>
    <w:rsid w:val="16DA0303"/>
    <w:rsid w:val="171E4705"/>
    <w:rsid w:val="172123D6"/>
    <w:rsid w:val="178D35C8"/>
    <w:rsid w:val="17E60341"/>
    <w:rsid w:val="17EE050A"/>
    <w:rsid w:val="1881312C"/>
    <w:rsid w:val="18880247"/>
    <w:rsid w:val="18D75CFE"/>
    <w:rsid w:val="191C2E55"/>
    <w:rsid w:val="195C0C88"/>
    <w:rsid w:val="19F1660B"/>
    <w:rsid w:val="1A2069A5"/>
    <w:rsid w:val="1C1442B7"/>
    <w:rsid w:val="1C237871"/>
    <w:rsid w:val="1C8651B5"/>
    <w:rsid w:val="1C966B8C"/>
    <w:rsid w:val="1CC46C32"/>
    <w:rsid w:val="1D1A76AB"/>
    <w:rsid w:val="1D281739"/>
    <w:rsid w:val="1D4209B0"/>
    <w:rsid w:val="1F106FB8"/>
    <w:rsid w:val="1F2A7AB8"/>
    <w:rsid w:val="20C53DD2"/>
    <w:rsid w:val="21032E75"/>
    <w:rsid w:val="216B2BCB"/>
    <w:rsid w:val="219934FF"/>
    <w:rsid w:val="2205092A"/>
    <w:rsid w:val="22162B37"/>
    <w:rsid w:val="22995516"/>
    <w:rsid w:val="22A2261D"/>
    <w:rsid w:val="23075EAE"/>
    <w:rsid w:val="233B037C"/>
    <w:rsid w:val="23591932"/>
    <w:rsid w:val="23971A56"/>
    <w:rsid w:val="24664C68"/>
    <w:rsid w:val="24FC762F"/>
    <w:rsid w:val="251315B0"/>
    <w:rsid w:val="25472F43"/>
    <w:rsid w:val="25C32FD6"/>
    <w:rsid w:val="25DA003F"/>
    <w:rsid w:val="25F439E8"/>
    <w:rsid w:val="26496649"/>
    <w:rsid w:val="265005E2"/>
    <w:rsid w:val="26E50D2A"/>
    <w:rsid w:val="26E66850"/>
    <w:rsid w:val="26F61189"/>
    <w:rsid w:val="27041EE8"/>
    <w:rsid w:val="27365AF8"/>
    <w:rsid w:val="274E2D73"/>
    <w:rsid w:val="27533EE6"/>
    <w:rsid w:val="27DD5EA5"/>
    <w:rsid w:val="27EB411E"/>
    <w:rsid w:val="28126853"/>
    <w:rsid w:val="289C18BC"/>
    <w:rsid w:val="29534671"/>
    <w:rsid w:val="29EA6657"/>
    <w:rsid w:val="2AE82B97"/>
    <w:rsid w:val="2B4648A9"/>
    <w:rsid w:val="2B582A9A"/>
    <w:rsid w:val="2BCD6C70"/>
    <w:rsid w:val="2BFA5278"/>
    <w:rsid w:val="2C34203F"/>
    <w:rsid w:val="2C597414"/>
    <w:rsid w:val="2C7C7699"/>
    <w:rsid w:val="2D1B54A6"/>
    <w:rsid w:val="2D5C161A"/>
    <w:rsid w:val="2D621327"/>
    <w:rsid w:val="2D744BB6"/>
    <w:rsid w:val="2DAF2092"/>
    <w:rsid w:val="2DB7624C"/>
    <w:rsid w:val="2E61338C"/>
    <w:rsid w:val="2E9D013C"/>
    <w:rsid w:val="2EF0746B"/>
    <w:rsid w:val="2F271D78"/>
    <w:rsid w:val="2F4847B6"/>
    <w:rsid w:val="30A9726C"/>
    <w:rsid w:val="31380265"/>
    <w:rsid w:val="315D4D67"/>
    <w:rsid w:val="316E7B6E"/>
    <w:rsid w:val="3253123E"/>
    <w:rsid w:val="32C03D43"/>
    <w:rsid w:val="33E34843"/>
    <w:rsid w:val="341113B0"/>
    <w:rsid w:val="34F30AB6"/>
    <w:rsid w:val="351647A5"/>
    <w:rsid w:val="35657300"/>
    <w:rsid w:val="363A221D"/>
    <w:rsid w:val="36633675"/>
    <w:rsid w:val="366C4FC4"/>
    <w:rsid w:val="374E0226"/>
    <w:rsid w:val="37FF1D72"/>
    <w:rsid w:val="38606463"/>
    <w:rsid w:val="38AD443E"/>
    <w:rsid w:val="38DD5D05"/>
    <w:rsid w:val="392538FF"/>
    <w:rsid w:val="39551D3F"/>
    <w:rsid w:val="395D061D"/>
    <w:rsid w:val="39AB5E03"/>
    <w:rsid w:val="3A492409"/>
    <w:rsid w:val="3A7B3A28"/>
    <w:rsid w:val="3A834716"/>
    <w:rsid w:val="3A857B49"/>
    <w:rsid w:val="3AA53E24"/>
    <w:rsid w:val="3ABB3288"/>
    <w:rsid w:val="3B7B35B3"/>
    <w:rsid w:val="3B801056"/>
    <w:rsid w:val="3BDB4052"/>
    <w:rsid w:val="3C017F5D"/>
    <w:rsid w:val="3C6329C5"/>
    <w:rsid w:val="3C843ADA"/>
    <w:rsid w:val="3CDB07AE"/>
    <w:rsid w:val="3D146339"/>
    <w:rsid w:val="3DB11BBD"/>
    <w:rsid w:val="3DEE18D9"/>
    <w:rsid w:val="3E3D5ADC"/>
    <w:rsid w:val="3E4F1404"/>
    <w:rsid w:val="3E8F1BF0"/>
    <w:rsid w:val="3EA177D5"/>
    <w:rsid w:val="3ECB008A"/>
    <w:rsid w:val="3EF52BFA"/>
    <w:rsid w:val="3F823162"/>
    <w:rsid w:val="3FB11C9A"/>
    <w:rsid w:val="3FC01EDD"/>
    <w:rsid w:val="4024421A"/>
    <w:rsid w:val="403B1563"/>
    <w:rsid w:val="40EE0FA2"/>
    <w:rsid w:val="4162324B"/>
    <w:rsid w:val="416B2F4D"/>
    <w:rsid w:val="41D91034"/>
    <w:rsid w:val="41FB2A35"/>
    <w:rsid w:val="429C278D"/>
    <w:rsid w:val="42AA7468"/>
    <w:rsid w:val="42B14A62"/>
    <w:rsid w:val="42F223AD"/>
    <w:rsid w:val="42F80640"/>
    <w:rsid w:val="43160791"/>
    <w:rsid w:val="43960B7B"/>
    <w:rsid w:val="44494453"/>
    <w:rsid w:val="445D419E"/>
    <w:rsid w:val="447B63D2"/>
    <w:rsid w:val="44BD6440"/>
    <w:rsid w:val="44DF1057"/>
    <w:rsid w:val="45A11732"/>
    <w:rsid w:val="45F91CA4"/>
    <w:rsid w:val="46780E1B"/>
    <w:rsid w:val="467D172B"/>
    <w:rsid w:val="46930BBB"/>
    <w:rsid w:val="472B40E0"/>
    <w:rsid w:val="479A7666"/>
    <w:rsid w:val="47F70466"/>
    <w:rsid w:val="481E59F2"/>
    <w:rsid w:val="484723A8"/>
    <w:rsid w:val="485633DE"/>
    <w:rsid w:val="48825F81"/>
    <w:rsid w:val="49DA5644"/>
    <w:rsid w:val="4A151AD2"/>
    <w:rsid w:val="4B1D6F30"/>
    <w:rsid w:val="4B675FED"/>
    <w:rsid w:val="4BCE6701"/>
    <w:rsid w:val="4BD72A88"/>
    <w:rsid w:val="4C194E4E"/>
    <w:rsid w:val="4C1A6DC7"/>
    <w:rsid w:val="4C3B4FDC"/>
    <w:rsid w:val="4C4F250A"/>
    <w:rsid w:val="4C856040"/>
    <w:rsid w:val="4CEC2563"/>
    <w:rsid w:val="4CEC4311"/>
    <w:rsid w:val="4D152ED0"/>
    <w:rsid w:val="4DAE15C6"/>
    <w:rsid w:val="4DBA440F"/>
    <w:rsid w:val="4E202AAD"/>
    <w:rsid w:val="4E4B5067"/>
    <w:rsid w:val="4E546612"/>
    <w:rsid w:val="4EBE0710"/>
    <w:rsid w:val="4EFD498F"/>
    <w:rsid w:val="4FB10D14"/>
    <w:rsid w:val="50131BB5"/>
    <w:rsid w:val="501F0559"/>
    <w:rsid w:val="507C3BFE"/>
    <w:rsid w:val="50F86C4C"/>
    <w:rsid w:val="51584EE6"/>
    <w:rsid w:val="516721B8"/>
    <w:rsid w:val="51EA4F86"/>
    <w:rsid w:val="527252B8"/>
    <w:rsid w:val="52B42EFD"/>
    <w:rsid w:val="54033FD8"/>
    <w:rsid w:val="543547EF"/>
    <w:rsid w:val="544669FD"/>
    <w:rsid w:val="544A5A8F"/>
    <w:rsid w:val="545A399F"/>
    <w:rsid w:val="55711857"/>
    <w:rsid w:val="558275C0"/>
    <w:rsid w:val="55C67DF5"/>
    <w:rsid w:val="55D02A22"/>
    <w:rsid w:val="562A331E"/>
    <w:rsid w:val="562C5B54"/>
    <w:rsid w:val="567D15B1"/>
    <w:rsid w:val="56BE3D9F"/>
    <w:rsid w:val="57822336"/>
    <w:rsid w:val="578D049F"/>
    <w:rsid w:val="583F3E8F"/>
    <w:rsid w:val="5862214E"/>
    <w:rsid w:val="59144D9C"/>
    <w:rsid w:val="59662D68"/>
    <w:rsid w:val="598C51FD"/>
    <w:rsid w:val="59D2488F"/>
    <w:rsid w:val="5A026F22"/>
    <w:rsid w:val="5A0B1F10"/>
    <w:rsid w:val="5A9A53AC"/>
    <w:rsid w:val="5AA24261"/>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EC0F34"/>
    <w:rsid w:val="5FF151E5"/>
    <w:rsid w:val="6017749F"/>
    <w:rsid w:val="61307EC2"/>
    <w:rsid w:val="61880654"/>
    <w:rsid w:val="618966B5"/>
    <w:rsid w:val="623D6CC3"/>
    <w:rsid w:val="625249C8"/>
    <w:rsid w:val="625A1CAA"/>
    <w:rsid w:val="62B72874"/>
    <w:rsid w:val="631A52DC"/>
    <w:rsid w:val="631F522B"/>
    <w:rsid w:val="632443AD"/>
    <w:rsid w:val="6354299A"/>
    <w:rsid w:val="63B03E93"/>
    <w:rsid w:val="63CD38B2"/>
    <w:rsid w:val="63D74F7B"/>
    <w:rsid w:val="642D2310"/>
    <w:rsid w:val="646C600B"/>
    <w:rsid w:val="64A21A2D"/>
    <w:rsid w:val="64E33DF4"/>
    <w:rsid w:val="65180B29"/>
    <w:rsid w:val="651A1B9C"/>
    <w:rsid w:val="652C579B"/>
    <w:rsid w:val="65CC6636"/>
    <w:rsid w:val="65D33E68"/>
    <w:rsid w:val="65FE1C7D"/>
    <w:rsid w:val="66263F98"/>
    <w:rsid w:val="66290628"/>
    <w:rsid w:val="663A47D5"/>
    <w:rsid w:val="66EA1469"/>
    <w:rsid w:val="672030DD"/>
    <w:rsid w:val="67627084"/>
    <w:rsid w:val="67D16185"/>
    <w:rsid w:val="67E47089"/>
    <w:rsid w:val="6810221F"/>
    <w:rsid w:val="68904760"/>
    <w:rsid w:val="695B21AB"/>
    <w:rsid w:val="698721B0"/>
    <w:rsid w:val="69BD5301"/>
    <w:rsid w:val="6A502E2E"/>
    <w:rsid w:val="6A535578"/>
    <w:rsid w:val="6B236242"/>
    <w:rsid w:val="6BCC7390"/>
    <w:rsid w:val="6C066F44"/>
    <w:rsid w:val="6C865790"/>
    <w:rsid w:val="6CAE2F39"/>
    <w:rsid w:val="6CB57E24"/>
    <w:rsid w:val="6DCD42E0"/>
    <w:rsid w:val="6DCF78FF"/>
    <w:rsid w:val="6DDA2238"/>
    <w:rsid w:val="6E050C20"/>
    <w:rsid w:val="6E3C70F4"/>
    <w:rsid w:val="6E9B4C6A"/>
    <w:rsid w:val="6E9E14B7"/>
    <w:rsid w:val="6EE80984"/>
    <w:rsid w:val="6F6049BF"/>
    <w:rsid w:val="700B7BF8"/>
    <w:rsid w:val="702361A4"/>
    <w:rsid w:val="7040659E"/>
    <w:rsid w:val="70D31E2A"/>
    <w:rsid w:val="711F61B4"/>
    <w:rsid w:val="71227A8F"/>
    <w:rsid w:val="71533639"/>
    <w:rsid w:val="71BB0C8D"/>
    <w:rsid w:val="72C74D55"/>
    <w:rsid w:val="736B508A"/>
    <w:rsid w:val="73A0182E"/>
    <w:rsid w:val="74244C1C"/>
    <w:rsid w:val="74464B17"/>
    <w:rsid w:val="74BF147C"/>
    <w:rsid w:val="75C80A9A"/>
    <w:rsid w:val="75ED7CB4"/>
    <w:rsid w:val="75FC68D7"/>
    <w:rsid w:val="764C5C54"/>
    <w:rsid w:val="76CB4CC0"/>
    <w:rsid w:val="76DE1903"/>
    <w:rsid w:val="76F53C3E"/>
    <w:rsid w:val="77533479"/>
    <w:rsid w:val="77983CC0"/>
    <w:rsid w:val="77CF26E1"/>
    <w:rsid w:val="78713799"/>
    <w:rsid w:val="78A809DB"/>
    <w:rsid w:val="78E55F35"/>
    <w:rsid w:val="79077C59"/>
    <w:rsid w:val="79711576"/>
    <w:rsid w:val="79B3393D"/>
    <w:rsid w:val="79BC6C95"/>
    <w:rsid w:val="79F434B3"/>
    <w:rsid w:val="7A6510DB"/>
    <w:rsid w:val="7A6A66F1"/>
    <w:rsid w:val="7A6F3D08"/>
    <w:rsid w:val="7ABE6A3D"/>
    <w:rsid w:val="7B2745E3"/>
    <w:rsid w:val="7B3960C4"/>
    <w:rsid w:val="7B7517F2"/>
    <w:rsid w:val="7BBF2A6D"/>
    <w:rsid w:val="7C266648"/>
    <w:rsid w:val="7C2F7BF3"/>
    <w:rsid w:val="7C397563"/>
    <w:rsid w:val="7C694787"/>
    <w:rsid w:val="7D053E64"/>
    <w:rsid w:val="7D413F25"/>
    <w:rsid w:val="7D4C6582"/>
    <w:rsid w:val="7D5972E2"/>
    <w:rsid w:val="7D6F401F"/>
    <w:rsid w:val="7DB02960"/>
    <w:rsid w:val="7DC75C09"/>
    <w:rsid w:val="7DD24CD9"/>
    <w:rsid w:val="7E4454AB"/>
    <w:rsid w:val="7E573C44"/>
    <w:rsid w:val="7ED5610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autoRedefine/>
    <w:unhideWhenUsed/>
    <w:qFormat/>
    <w:uiPriority w:val="99"/>
    <w:pPr>
      <w:spacing w:after="120"/>
    </w:pPr>
  </w:style>
  <w:style w:type="paragraph" w:styleId="5">
    <w:name w:val="Body Text Indent"/>
    <w:basedOn w:val="1"/>
    <w:autoRedefine/>
    <w:unhideWhenUsed/>
    <w:qFormat/>
    <w:uiPriority w:val="99"/>
    <w:pPr>
      <w:spacing w:after="120"/>
      <w:ind w:left="420" w:leftChars="200"/>
    </w:pPr>
  </w:style>
  <w:style w:type="paragraph" w:styleId="6">
    <w:name w:val="Balloon Text"/>
    <w:basedOn w:val="1"/>
    <w:link w:val="17"/>
    <w:autoRedefine/>
    <w:qFormat/>
    <w:uiPriority w:val="0"/>
    <w:rPr>
      <w:sz w:val="18"/>
      <w:szCs w:val="18"/>
    </w:rPr>
  </w:style>
  <w:style w:type="paragraph" w:styleId="7">
    <w:name w:val="envelope return"/>
    <w:basedOn w:val="1"/>
    <w:autoRedefine/>
    <w:qFormat/>
    <w:uiPriority w:val="0"/>
    <w:pPr>
      <w:snapToGrid w:val="0"/>
    </w:pPr>
    <w:rPr>
      <w:rFonts w:ascii="Arial" w:hAnsi="Arial"/>
    </w:rPr>
  </w:style>
  <w:style w:type="paragraph" w:styleId="8">
    <w:name w:val="List Continue 2"/>
    <w:basedOn w:val="1"/>
    <w:autoRedefine/>
    <w:qFormat/>
    <w:uiPriority w:val="0"/>
    <w:pPr>
      <w:spacing w:after="120"/>
      <w:ind w:left="840" w:leftChars="400"/>
    </w:pPr>
    <w:rPr>
      <w:rFonts w:ascii="Times New Roman" w:hAnsi="Times New Roman" w:eastAsia="宋体" w:cs="Times New Roman"/>
    </w:rPr>
  </w:style>
  <w:style w:type="paragraph" w:styleId="9">
    <w:name w:val="Normal (Web)"/>
    <w:basedOn w:val="1"/>
    <w:autoRedefine/>
    <w:qFormat/>
    <w:uiPriority w:val="0"/>
    <w:rPr>
      <w:sz w:val="24"/>
    </w:rPr>
  </w:style>
  <w:style w:type="paragraph" w:styleId="10">
    <w:name w:val="Body Text First Indent"/>
    <w:basedOn w:val="4"/>
    <w:autoRedefine/>
    <w:qFormat/>
    <w:uiPriority w:val="0"/>
    <w:pPr>
      <w:spacing w:after="120"/>
      <w:ind w:firstLine="420" w:firstLineChars="100"/>
    </w:pPr>
    <w:rPr>
      <w:rFonts w:ascii="Calibri" w:hAnsi="Calibri" w:eastAsia="宋体"/>
      <w:kern w:val="2"/>
      <w:sz w:val="21"/>
    </w:rPr>
  </w:style>
  <w:style w:type="paragraph" w:styleId="11">
    <w:name w:val="Body Text First Indent 2"/>
    <w:basedOn w:val="5"/>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6"/>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923</Words>
  <Characters>1083</Characters>
  <Lines>5</Lines>
  <Paragraphs>1</Paragraphs>
  <TotalTime>1</TotalTime>
  <ScaleCrop>false</ScaleCrop>
  <LinksUpToDate>false</LinksUpToDate>
  <CharactersWithSpaces>1411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2025-10-15T09:35:00Z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